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C6120" w14:textId="77777777" w:rsidR="00CC591B" w:rsidRDefault="00CC591B" w:rsidP="00A95810">
      <w:pPr>
        <w:jc w:val="center"/>
        <w:rPr>
          <w:rFonts w:cs="Calibri"/>
          <w:b/>
          <w:sz w:val="32"/>
          <w:szCs w:val="32"/>
        </w:rPr>
      </w:pPr>
    </w:p>
    <w:p w14:paraId="3D1DF6CF" w14:textId="77777777" w:rsidR="00F5130C" w:rsidRPr="00C742FA" w:rsidRDefault="00F5130C" w:rsidP="00F5130C">
      <w:pPr>
        <w:shd w:val="clear" w:color="auto" w:fill="FFFFFF"/>
        <w:spacing w:after="0" w:line="240" w:lineRule="auto"/>
        <w:ind w:left="1134" w:right="1088"/>
        <w:jc w:val="both"/>
        <w:rPr>
          <w:rFonts w:ascii="Arial" w:hAnsi="Arial" w:cs="Arial"/>
          <w:color w:val="000000"/>
          <w:szCs w:val="24"/>
        </w:rPr>
      </w:pPr>
      <w:r w:rsidRPr="00C742FA">
        <w:rPr>
          <w:rFonts w:ascii="Arial" w:hAnsi="Arial" w:cs="Arial"/>
          <w:b/>
          <w:color w:val="000000"/>
          <w:szCs w:val="24"/>
        </w:rPr>
        <w:t>Zakład Teorii i Metod Organizacji (</w:t>
      </w:r>
      <w:proofErr w:type="spellStart"/>
      <w:r w:rsidRPr="00C742FA">
        <w:rPr>
          <w:rFonts w:ascii="Arial" w:hAnsi="Arial" w:cs="Arial"/>
          <w:b/>
          <w:color w:val="000000"/>
          <w:szCs w:val="24"/>
        </w:rPr>
        <w:t>TiMO</w:t>
      </w:r>
      <w:proofErr w:type="spellEnd"/>
      <w:r w:rsidRPr="00C742FA">
        <w:rPr>
          <w:rFonts w:ascii="Arial" w:hAnsi="Arial" w:cs="Arial"/>
          <w:b/>
          <w:color w:val="000000"/>
          <w:szCs w:val="24"/>
        </w:rPr>
        <w:t>) Wydziału Zarządzania Uniwersytetu Warszawskiego</w:t>
      </w:r>
      <w:r w:rsidRPr="00C742FA">
        <w:rPr>
          <w:rFonts w:ascii="Arial" w:hAnsi="Arial" w:cs="Arial"/>
          <w:color w:val="000000"/>
          <w:szCs w:val="24"/>
        </w:rPr>
        <w:t xml:space="preserve"> będzie od stycznia 2019 r. realizował nowe projekty badawczo-wdrożeniowe, finansowane w ramach </w:t>
      </w:r>
      <w:r w:rsidRPr="00C742FA">
        <w:rPr>
          <w:rFonts w:ascii="Arial" w:hAnsi="Arial" w:cs="Arial"/>
          <w:b/>
          <w:color w:val="000000"/>
          <w:szCs w:val="24"/>
        </w:rPr>
        <w:t>programu Horyzont 2020</w:t>
      </w:r>
      <w:r w:rsidRPr="00C742FA">
        <w:rPr>
          <w:rFonts w:ascii="Arial" w:hAnsi="Arial" w:cs="Arial"/>
          <w:color w:val="000000"/>
          <w:szCs w:val="24"/>
        </w:rPr>
        <w:t xml:space="preserve"> przez Europejski Instytut Innowacji i Technologii. Dla potrzeb realizacji projektów, utworzone zostaną </w:t>
      </w:r>
      <w:r w:rsidRPr="00C742FA">
        <w:rPr>
          <w:rFonts w:ascii="Arial" w:hAnsi="Arial" w:cs="Arial"/>
          <w:b/>
          <w:color w:val="000000"/>
          <w:szCs w:val="24"/>
        </w:rPr>
        <w:t>nowe stanowiska dla badaczy-pracowników projektu</w:t>
      </w:r>
      <w:r w:rsidRPr="00C742FA">
        <w:rPr>
          <w:rFonts w:ascii="Arial" w:hAnsi="Arial" w:cs="Arial"/>
          <w:color w:val="000000"/>
          <w:szCs w:val="24"/>
        </w:rPr>
        <w:t xml:space="preserve"> (umowa o pracę, możliwość pracy na cały lub część etatu; nie jest dopuszczalna równoczesna praca na podstawie dwóch umów o pracę w pełnym wymiarze etatu w dwóch jednostkach o</w:t>
      </w:r>
      <w:bookmarkStart w:id="0" w:name="_GoBack"/>
      <w:bookmarkEnd w:id="0"/>
      <w:r w:rsidRPr="00C742FA">
        <w:rPr>
          <w:rFonts w:ascii="Arial" w:hAnsi="Arial" w:cs="Arial"/>
          <w:color w:val="000000"/>
          <w:szCs w:val="24"/>
        </w:rPr>
        <w:t>rganizacyjnych UW; w większości przypadków, praca powinna być możliwa do pogodzenia z obowiązkami badawczymi i dydaktycznymi doktorantów). Pracownicy projektów będą mieli możliwość udziału w ambitnych międzynarodowych przedsięwzięciach, współpracy z wiodącymi partnerami akademickimi i biznesowymi, oraz pogłębiania doświadczeń w zarządzaniu projektami badawczo-rozwojowymi.</w:t>
      </w:r>
    </w:p>
    <w:p w14:paraId="4192498D" w14:textId="321860C8" w:rsidR="00F5130C" w:rsidRDefault="00F5130C" w:rsidP="00F5130C">
      <w:pPr>
        <w:shd w:val="clear" w:color="auto" w:fill="FFFFFF"/>
        <w:spacing w:after="0" w:line="240" w:lineRule="auto"/>
        <w:ind w:left="1134" w:right="1088"/>
        <w:jc w:val="both"/>
        <w:rPr>
          <w:rFonts w:ascii="Arial" w:hAnsi="Arial" w:cs="Arial"/>
          <w:color w:val="000000"/>
          <w:szCs w:val="24"/>
        </w:rPr>
      </w:pPr>
      <w:r w:rsidRPr="00C742FA">
        <w:rPr>
          <w:rFonts w:ascii="Arial" w:hAnsi="Arial" w:cs="Arial"/>
          <w:color w:val="000000"/>
          <w:szCs w:val="24"/>
        </w:rPr>
        <w:t>Poniższy opis projektów i poszukiwanych pracowników został przygotowany w ramach nieformalnego, wstępnego etapu rekrutacji wewnętrznej w ramach Uniwersytetu Warszawskiego</w:t>
      </w:r>
      <w:r>
        <w:rPr>
          <w:rFonts w:ascii="Arial" w:hAnsi="Arial" w:cs="Arial"/>
          <w:color w:val="000000"/>
          <w:szCs w:val="24"/>
        </w:rPr>
        <w:t xml:space="preserve"> i ma charak</w:t>
      </w:r>
      <w:r w:rsidRPr="00C742FA">
        <w:rPr>
          <w:rFonts w:ascii="Arial" w:hAnsi="Arial" w:cs="Arial"/>
          <w:color w:val="000000"/>
          <w:szCs w:val="24"/>
        </w:rPr>
        <w:t xml:space="preserve">ter informacyjny (nie stanowi oferty zatrudnienia). </w:t>
      </w:r>
      <w:r w:rsidRPr="00C742FA">
        <w:rPr>
          <w:rFonts w:ascii="Arial" w:hAnsi="Arial" w:cs="Arial"/>
          <w:b/>
          <w:color w:val="000000"/>
          <w:szCs w:val="24"/>
        </w:rPr>
        <w:t>Zachęcamy Państwa do przekazywania informacji o możliwościach pracy projektowej osobom, które mogą odpowiadać profilowi związanemu z poszczególnymi projektami.</w:t>
      </w:r>
      <w:r w:rsidRPr="00C742FA">
        <w:rPr>
          <w:rFonts w:ascii="Arial" w:hAnsi="Arial" w:cs="Arial"/>
          <w:color w:val="000000"/>
          <w:szCs w:val="24"/>
        </w:rPr>
        <w:t xml:space="preserve"> Osoby zainteresowane projektami proszone są o </w:t>
      </w:r>
      <w:r w:rsidRPr="00C742FA">
        <w:rPr>
          <w:rFonts w:ascii="Arial" w:hAnsi="Arial" w:cs="Arial"/>
          <w:b/>
          <w:color w:val="000000"/>
          <w:szCs w:val="24"/>
        </w:rPr>
        <w:t xml:space="preserve">kontakt mailowy z Krzysztofem </w:t>
      </w:r>
      <w:proofErr w:type="spellStart"/>
      <w:r w:rsidRPr="00C742FA">
        <w:rPr>
          <w:rFonts w:ascii="Arial" w:hAnsi="Arial" w:cs="Arial"/>
          <w:b/>
          <w:color w:val="000000"/>
          <w:szCs w:val="24"/>
        </w:rPr>
        <w:t>Klincewiczem</w:t>
      </w:r>
      <w:proofErr w:type="spellEnd"/>
      <w:r w:rsidRPr="00C742FA">
        <w:rPr>
          <w:rFonts w:ascii="Arial" w:hAnsi="Arial" w:cs="Arial"/>
          <w:b/>
          <w:color w:val="000000"/>
          <w:szCs w:val="24"/>
        </w:rPr>
        <w:t xml:space="preserve">, </w:t>
      </w:r>
      <w:hyperlink r:id="rId8" w:history="1">
        <w:r w:rsidRPr="00C742FA">
          <w:rPr>
            <w:rStyle w:val="Hipercze"/>
            <w:rFonts w:ascii="Arial" w:hAnsi="Arial" w:cs="Arial"/>
            <w:b/>
            <w:szCs w:val="24"/>
          </w:rPr>
          <w:t>kklincewicz@wz.uw.edu.pl</w:t>
        </w:r>
      </w:hyperlink>
      <w:r w:rsidRPr="00C742FA">
        <w:rPr>
          <w:rFonts w:ascii="Arial" w:hAnsi="Arial" w:cs="Arial"/>
          <w:b/>
          <w:color w:val="000000"/>
          <w:szCs w:val="24"/>
        </w:rPr>
        <w:t xml:space="preserve"> do dnia 30 października 2018 r.</w:t>
      </w:r>
      <w:r w:rsidRPr="00C742FA">
        <w:rPr>
          <w:rFonts w:ascii="Arial" w:hAnsi="Arial" w:cs="Arial"/>
          <w:color w:val="000000"/>
          <w:szCs w:val="24"/>
        </w:rPr>
        <w:t xml:space="preserve">, z zaznaczeniem </w:t>
      </w:r>
      <w:r w:rsidRPr="00C742FA">
        <w:rPr>
          <w:rFonts w:ascii="Arial" w:hAnsi="Arial" w:cs="Arial"/>
          <w:b/>
          <w:color w:val="000000"/>
          <w:szCs w:val="24"/>
        </w:rPr>
        <w:t>projektu(ów)</w:t>
      </w:r>
      <w:r w:rsidRPr="00C742FA">
        <w:rPr>
          <w:rFonts w:ascii="Arial" w:hAnsi="Arial" w:cs="Arial"/>
          <w:color w:val="000000"/>
          <w:szCs w:val="24"/>
        </w:rPr>
        <w:t xml:space="preserve"> i krótkim </w:t>
      </w:r>
      <w:r w:rsidRPr="00C742FA">
        <w:rPr>
          <w:rFonts w:ascii="Arial" w:hAnsi="Arial" w:cs="Arial"/>
          <w:b/>
          <w:color w:val="000000"/>
          <w:szCs w:val="24"/>
        </w:rPr>
        <w:t>opisem doświadczeń i kompetencji, które odpowiadają szczegółowym wymaganiom</w:t>
      </w:r>
      <w:r w:rsidRPr="00C742FA">
        <w:rPr>
          <w:rFonts w:ascii="Arial" w:hAnsi="Arial" w:cs="Arial"/>
          <w:color w:val="000000"/>
          <w:szCs w:val="24"/>
        </w:rPr>
        <w:t xml:space="preserve"> dotyczącym pracowników poszukiwanych do danego projektu (na tym etapie nie jest potrzebny życiorys ani formalna dokumentacja rekrutacyjna).</w:t>
      </w:r>
    </w:p>
    <w:p w14:paraId="4978BCD3" w14:textId="77777777" w:rsidR="00F5130C" w:rsidRDefault="00F5130C" w:rsidP="00F5130C">
      <w:pPr>
        <w:shd w:val="clear" w:color="auto" w:fill="FFFFFF"/>
        <w:spacing w:after="0" w:line="240" w:lineRule="auto"/>
        <w:ind w:right="1088"/>
        <w:jc w:val="both"/>
        <w:rPr>
          <w:rFonts w:ascii="Arial" w:hAnsi="Arial" w:cs="Arial"/>
          <w:color w:val="000000"/>
          <w:szCs w:val="24"/>
        </w:rPr>
      </w:pPr>
    </w:p>
    <w:p w14:paraId="37F0CBAF" w14:textId="43AFC3D7" w:rsidR="00F5130C" w:rsidRPr="00F5130C" w:rsidRDefault="00F5130C" w:rsidP="00F5130C">
      <w:pPr>
        <w:shd w:val="clear" w:color="auto" w:fill="FFFFFF"/>
        <w:spacing w:after="0" w:line="240" w:lineRule="auto"/>
        <w:ind w:right="1088"/>
        <w:jc w:val="center"/>
        <w:rPr>
          <w:rFonts w:ascii="Arial" w:hAnsi="Arial" w:cs="Arial"/>
          <w:b/>
          <w:color w:val="000000"/>
          <w:szCs w:val="24"/>
          <w:lang w:val="en-US"/>
        </w:rPr>
      </w:pPr>
      <w:r w:rsidRPr="00F5130C">
        <w:rPr>
          <w:rFonts w:ascii="Arial" w:hAnsi="Arial" w:cs="Arial"/>
          <w:b/>
          <w:color w:val="000000"/>
          <w:szCs w:val="24"/>
          <w:lang w:val="en-US"/>
        </w:rPr>
        <w:t>SKRÓCONY OPIS PROJEKTÓW</w:t>
      </w:r>
    </w:p>
    <w:p w14:paraId="241C84B6" w14:textId="77777777" w:rsidR="00F5130C" w:rsidRPr="00F5130C" w:rsidRDefault="00F5130C" w:rsidP="00F5130C">
      <w:pPr>
        <w:shd w:val="clear" w:color="auto" w:fill="FFFFFF"/>
        <w:spacing w:after="0" w:line="240" w:lineRule="auto"/>
        <w:jc w:val="both"/>
        <w:rPr>
          <w:rFonts w:ascii="Arial" w:hAnsi="Arial" w:cs="Arial"/>
          <w:color w:val="000000"/>
          <w:sz w:val="24"/>
          <w:szCs w:val="24"/>
          <w:lang w:val="en-US"/>
        </w:rPr>
      </w:pPr>
    </w:p>
    <w:p w14:paraId="751BEF77" w14:textId="38E395F0" w:rsidR="00F5130C" w:rsidRPr="00F5130C" w:rsidRDefault="00F5130C" w:rsidP="00F5130C">
      <w:pPr>
        <w:shd w:val="clear" w:color="auto" w:fill="FFFFFF"/>
        <w:spacing w:after="0" w:line="240" w:lineRule="auto"/>
        <w:jc w:val="both"/>
        <w:rPr>
          <w:rFonts w:ascii="Arial" w:hAnsi="Arial" w:cs="Arial"/>
          <w:i/>
          <w:color w:val="000000"/>
          <w:sz w:val="24"/>
          <w:szCs w:val="24"/>
          <w:lang w:val="en-US"/>
        </w:rPr>
      </w:pPr>
      <w:r w:rsidRPr="00F5130C">
        <w:rPr>
          <w:rFonts w:ascii="Arial" w:hAnsi="Arial" w:cs="Arial"/>
          <w:b/>
          <w:bCs/>
          <w:i/>
          <w:color w:val="0070C0"/>
          <w:sz w:val="24"/>
          <w:szCs w:val="24"/>
          <w:u w:val="single"/>
          <w:lang w:val="en-US"/>
        </w:rPr>
        <w:t>1) RIS Consumer Engagement Labs</w:t>
      </w:r>
      <w:r w:rsidRPr="00F5130C">
        <w:rPr>
          <w:rFonts w:ascii="Arial" w:hAnsi="Arial" w:cs="Arial"/>
          <w:b/>
          <w:bCs/>
          <w:i/>
          <w:color w:val="0070C0"/>
          <w:sz w:val="24"/>
          <w:szCs w:val="24"/>
          <w:lang w:val="en-US"/>
        </w:rPr>
        <w:t> </w:t>
      </w:r>
      <w:r w:rsidRPr="00F5130C">
        <w:rPr>
          <w:rFonts w:ascii="Arial" w:hAnsi="Arial" w:cs="Arial"/>
          <w:i/>
          <w:color w:val="000000"/>
          <w:sz w:val="24"/>
          <w:szCs w:val="24"/>
          <w:lang w:val="en-US"/>
        </w:rPr>
        <w:t>are pre-competitive co-creation sessions carried out by a relatively coherent group of consumers (selected based on specific segmentation criteria) in a joint, physical place and limited in time, focused on ideation/development of new product concepts. Unlike typical sensory panels and consumer surveys, they will not involve testing of sample products but creation of innovative, yet non-existing combinations of product features and benefits. The Lab methodology is developed jointly by industrial and academic experts, and activities are pre-competitive in nature, i.e. multiple companies could be inspired by insights into consumer preferences. In 2019, the Labs will be organized in Poland, Hungary and Lithuania, engaging older consumers (aged 60+).</w:t>
      </w:r>
    </w:p>
    <w:p w14:paraId="4BBE8EA8" w14:textId="77777777" w:rsidR="00F5130C" w:rsidRPr="00FF4FFA" w:rsidRDefault="00F5130C" w:rsidP="00F5130C">
      <w:pPr>
        <w:shd w:val="clear" w:color="auto" w:fill="FFFFFF"/>
        <w:spacing w:after="0" w:line="240" w:lineRule="auto"/>
        <w:ind w:left="567" w:right="521"/>
        <w:jc w:val="both"/>
        <w:rPr>
          <w:rFonts w:ascii="Arial" w:hAnsi="Arial" w:cs="Arial"/>
          <w:color w:val="000000"/>
          <w:szCs w:val="24"/>
        </w:rPr>
      </w:pPr>
      <w:r w:rsidRPr="00FF4FFA">
        <w:rPr>
          <w:rFonts w:ascii="Arial" w:hAnsi="Arial" w:cs="Arial"/>
          <w:color w:val="000000"/>
          <w:szCs w:val="24"/>
        </w:rPr>
        <w:t>* </w:t>
      </w:r>
      <w:r w:rsidRPr="00FF4FFA">
        <w:rPr>
          <w:rFonts w:ascii="Arial" w:hAnsi="Arial" w:cs="Arial"/>
          <w:b/>
          <w:bCs/>
          <w:color w:val="000000"/>
          <w:szCs w:val="24"/>
        </w:rPr>
        <w:t>2,5 etatu dla badaczy (umowa o pracę na Wydziale Zarządzania UW)</w:t>
      </w:r>
      <w:r w:rsidRPr="00FF4FFA">
        <w:rPr>
          <w:rFonts w:ascii="Arial" w:hAnsi="Arial" w:cs="Arial"/>
          <w:color w:val="000000"/>
          <w:szCs w:val="24"/>
        </w:rPr>
        <w:t xml:space="preserve">, odpowiadających za analizy literatury, opracowanie metod badawczych, projektowanie gier mających na celu stymulowanie kreatywności konsumentów uczestniczących w panelach, organizację paneli badawczych w 3 krajach </w:t>
      </w:r>
      <w:r w:rsidRPr="00C742FA">
        <w:rPr>
          <w:rFonts w:ascii="Arial" w:hAnsi="Arial" w:cs="Arial"/>
          <w:color w:val="000000"/>
          <w:szCs w:val="24"/>
        </w:rPr>
        <w:t xml:space="preserve">(we współpracy m.in. z partnerami projektu: firmami </w:t>
      </w:r>
      <w:proofErr w:type="spellStart"/>
      <w:r w:rsidRPr="00C742FA">
        <w:rPr>
          <w:rFonts w:ascii="Arial" w:hAnsi="Arial" w:cs="Arial"/>
          <w:color w:val="000000"/>
          <w:szCs w:val="24"/>
        </w:rPr>
        <w:t>PepsiCo</w:t>
      </w:r>
      <w:proofErr w:type="spellEnd"/>
      <w:r w:rsidRPr="00C742FA">
        <w:rPr>
          <w:rFonts w:ascii="Arial" w:hAnsi="Arial" w:cs="Arial"/>
          <w:color w:val="000000"/>
          <w:szCs w:val="24"/>
        </w:rPr>
        <w:t xml:space="preserve">, Maspex, </w:t>
      </w:r>
      <w:proofErr w:type="spellStart"/>
      <w:r w:rsidRPr="00C742FA">
        <w:rPr>
          <w:rFonts w:ascii="Arial" w:hAnsi="Arial" w:cs="Arial"/>
          <w:color w:val="000000"/>
          <w:szCs w:val="24"/>
        </w:rPr>
        <w:t>Puratos</w:t>
      </w:r>
      <w:proofErr w:type="spellEnd"/>
      <w:r w:rsidRPr="00C742FA">
        <w:rPr>
          <w:rFonts w:ascii="Arial" w:hAnsi="Arial" w:cs="Arial"/>
          <w:color w:val="000000"/>
          <w:szCs w:val="24"/>
        </w:rPr>
        <w:t xml:space="preserve">, </w:t>
      </w:r>
      <w:proofErr w:type="spellStart"/>
      <w:r w:rsidRPr="00C742FA">
        <w:rPr>
          <w:rFonts w:ascii="Arial" w:hAnsi="Arial" w:cs="Arial"/>
          <w:color w:val="000000"/>
          <w:szCs w:val="24"/>
        </w:rPr>
        <w:t>Fitorex</w:t>
      </w:r>
      <w:proofErr w:type="spellEnd"/>
      <w:r w:rsidRPr="00C742FA">
        <w:rPr>
          <w:rFonts w:ascii="Arial" w:hAnsi="Arial" w:cs="Arial"/>
          <w:color w:val="000000"/>
          <w:szCs w:val="24"/>
        </w:rPr>
        <w:t xml:space="preserve"> i instytucjami naukowymi: </w:t>
      </w:r>
      <w:proofErr w:type="spellStart"/>
      <w:r w:rsidRPr="00C742FA">
        <w:rPr>
          <w:rFonts w:ascii="Arial" w:hAnsi="Arial" w:cs="Arial"/>
          <w:color w:val="000000"/>
          <w:szCs w:val="24"/>
        </w:rPr>
        <w:t>Aarhus</w:t>
      </w:r>
      <w:proofErr w:type="spellEnd"/>
      <w:r w:rsidRPr="00C742FA">
        <w:rPr>
          <w:rFonts w:ascii="Arial" w:hAnsi="Arial" w:cs="Arial"/>
          <w:color w:val="000000"/>
          <w:szCs w:val="24"/>
        </w:rPr>
        <w:t xml:space="preserve"> University, KTU </w:t>
      </w:r>
      <w:proofErr w:type="spellStart"/>
      <w:r w:rsidRPr="00C742FA">
        <w:rPr>
          <w:rFonts w:ascii="Arial" w:hAnsi="Arial" w:cs="Arial"/>
          <w:color w:val="000000"/>
          <w:szCs w:val="24"/>
        </w:rPr>
        <w:t>Kaunas</w:t>
      </w:r>
      <w:proofErr w:type="spellEnd"/>
      <w:r w:rsidRPr="00C742FA">
        <w:rPr>
          <w:rFonts w:ascii="Arial" w:hAnsi="Arial" w:cs="Arial"/>
          <w:color w:val="000000"/>
          <w:szCs w:val="24"/>
        </w:rPr>
        <w:t xml:space="preserve"> University of Technology i BRI-</w:t>
      </w:r>
      <w:proofErr w:type="spellStart"/>
      <w:r w:rsidRPr="00C742FA">
        <w:rPr>
          <w:rFonts w:ascii="Arial" w:hAnsi="Arial" w:cs="Arial"/>
          <w:color w:val="000000"/>
          <w:szCs w:val="24"/>
        </w:rPr>
        <w:t>Campden</w:t>
      </w:r>
      <w:proofErr w:type="spellEnd"/>
      <w:r w:rsidRPr="00C742FA">
        <w:rPr>
          <w:rFonts w:ascii="Arial" w:hAnsi="Arial" w:cs="Arial"/>
          <w:color w:val="000000"/>
          <w:szCs w:val="24"/>
        </w:rPr>
        <w:t xml:space="preserve">) </w:t>
      </w:r>
      <w:r w:rsidRPr="00FF4FFA">
        <w:rPr>
          <w:rFonts w:ascii="Arial" w:hAnsi="Arial" w:cs="Arial"/>
          <w:color w:val="000000"/>
          <w:szCs w:val="24"/>
        </w:rPr>
        <w:t>- preferowani: doktoranci lub doktorzy kierunków społecznych, humanistycznych lub ekonomicznych, posiadający doświadczenia w prowadzeniu badań społecznych, systematycznych analizach literatury naukowej i przygotowywaniu raportów badawczych w języku angielskim, jak również posiadający doświadczenia organizatorskie</w:t>
      </w:r>
    </w:p>
    <w:p w14:paraId="6873A88F" w14:textId="77777777" w:rsidR="00F5130C" w:rsidRPr="00F5130C" w:rsidRDefault="00F5130C" w:rsidP="00F5130C">
      <w:pPr>
        <w:shd w:val="clear" w:color="auto" w:fill="FFFFFF"/>
        <w:spacing w:after="0" w:line="240" w:lineRule="auto"/>
        <w:jc w:val="both"/>
        <w:rPr>
          <w:rFonts w:ascii="Arial" w:hAnsi="Arial" w:cs="Arial"/>
          <w:color w:val="000000"/>
          <w:szCs w:val="24"/>
          <w:lang w:val="en-US"/>
        </w:rPr>
      </w:pPr>
      <w:proofErr w:type="spellStart"/>
      <w:r w:rsidRPr="00F5130C">
        <w:rPr>
          <w:rFonts w:ascii="Arial" w:hAnsi="Arial" w:cs="Arial"/>
          <w:b/>
          <w:bCs/>
          <w:color w:val="000000"/>
          <w:szCs w:val="24"/>
          <w:lang w:val="en-US"/>
        </w:rPr>
        <w:t>słowa</w:t>
      </w:r>
      <w:proofErr w:type="spellEnd"/>
      <w:r w:rsidRPr="00F5130C">
        <w:rPr>
          <w:rFonts w:ascii="Arial" w:hAnsi="Arial" w:cs="Arial"/>
          <w:b/>
          <w:bCs/>
          <w:color w:val="000000"/>
          <w:szCs w:val="24"/>
          <w:lang w:val="en-US"/>
        </w:rPr>
        <w:t xml:space="preserve"> </w:t>
      </w:r>
      <w:proofErr w:type="spellStart"/>
      <w:r w:rsidRPr="00F5130C">
        <w:rPr>
          <w:rFonts w:ascii="Arial" w:hAnsi="Arial" w:cs="Arial"/>
          <w:b/>
          <w:bCs/>
          <w:color w:val="000000"/>
          <w:szCs w:val="24"/>
          <w:lang w:val="en-US"/>
        </w:rPr>
        <w:t>kluczowe</w:t>
      </w:r>
      <w:proofErr w:type="spellEnd"/>
      <w:r w:rsidRPr="00F5130C">
        <w:rPr>
          <w:rFonts w:ascii="Arial" w:hAnsi="Arial" w:cs="Arial"/>
          <w:b/>
          <w:bCs/>
          <w:color w:val="000000"/>
          <w:szCs w:val="24"/>
          <w:lang w:val="en-US"/>
        </w:rPr>
        <w:t>:</w:t>
      </w:r>
      <w:r w:rsidRPr="00F5130C">
        <w:rPr>
          <w:rFonts w:ascii="Arial" w:hAnsi="Arial" w:cs="Arial"/>
          <w:color w:val="000000"/>
          <w:szCs w:val="24"/>
          <w:lang w:val="en-US"/>
        </w:rPr>
        <w:t> creativity, qualitative research, FGI, co-creation, gamification, older consumers</w:t>
      </w:r>
    </w:p>
    <w:p w14:paraId="38165482" w14:textId="77777777" w:rsidR="00F5130C" w:rsidRDefault="00F5130C" w:rsidP="00F5130C">
      <w:pPr>
        <w:shd w:val="clear" w:color="auto" w:fill="FFFFFF"/>
        <w:spacing w:after="0" w:line="240" w:lineRule="auto"/>
        <w:jc w:val="both"/>
        <w:rPr>
          <w:rFonts w:ascii="Arial" w:hAnsi="Arial" w:cs="Arial"/>
          <w:color w:val="000000"/>
          <w:szCs w:val="24"/>
        </w:rPr>
      </w:pPr>
      <w:r w:rsidRPr="00FF4FFA">
        <w:rPr>
          <w:rFonts w:ascii="Arial" w:hAnsi="Arial" w:cs="Arial"/>
          <w:b/>
          <w:bCs/>
          <w:color w:val="000000"/>
          <w:szCs w:val="24"/>
        </w:rPr>
        <w:t>rola Wydziału Zarządzania UW: </w:t>
      </w:r>
      <w:r w:rsidRPr="00FF4FFA">
        <w:rPr>
          <w:rFonts w:ascii="Arial" w:hAnsi="Arial" w:cs="Arial"/>
          <w:color w:val="000000"/>
          <w:szCs w:val="24"/>
        </w:rPr>
        <w:t>lider konsorcjum</w:t>
      </w:r>
    </w:p>
    <w:p w14:paraId="48F8DD41" w14:textId="77777777" w:rsidR="00F5130C" w:rsidRPr="00FF4FFA" w:rsidRDefault="00F5130C" w:rsidP="00F5130C">
      <w:pPr>
        <w:shd w:val="clear" w:color="auto" w:fill="FFFFFF"/>
        <w:spacing w:after="0" w:line="240" w:lineRule="auto"/>
        <w:jc w:val="both"/>
        <w:rPr>
          <w:rFonts w:ascii="Arial" w:hAnsi="Arial" w:cs="Arial"/>
          <w:color w:val="000000"/>
          <w:szCs w:val="24"/>
        </w:rPr>
      </w:pPr>
    </w:p>
    <w:p w14:paraId="4BB4E1E8" w14:textId="0DFBF8B3" w:rsidR="00F5130C" w:rsidRPr="00F5130C" w:rsidRDefault="00F5130C" w:rsidP="00F5130C">
      <w:pPr>
        <w:shd w:val="clear" w:color="auto" w:fill="FFFFFF"/>
        <w:spacing w:after="0" w:line="240" w:lineRule="auto"/>
        <w:jc w:val="both"/>
        <w:rPr>
          <w:rFonts w:ascii="Arial" w:hAnsi="Arial" w:cs="Arial"/>
          <w:i/>
          <w:color w:val="000000"/>
          <w:sz w:val="24"/>
          <w:szCs w:val="24"/>
          <w:lang w:val="en-US"/>
        </w:rPr>
      </w:pPr>
      <w:r w:rsidRPr="00F5130C">
        <w:rPr>
          <w:rFonts w:ascii="Arial" w:hAnsi="Arial" w:cs="Arial"/>
          <w:b/>
          <w:i/>
          <w:color w:val="0070C0"/>
          <w:sz w:val="24"/>
          <w:szCs w:val="24"/>
          <w:u w:val="single"/>
          <w:lang w:val="en-US"/>
        </w:rPr>
        <w:t xml:space="preserve">2) </w:t>
      </w:r>
      <w:proofErr w:type="spellStart"/>
      <w:r w:rsidRPr="00F5130C">
        <w:rPr>
          <w:rFonts w:ascii="Arial" w:hAnsi="Arial" w:cs="Arial"/>
          <w:b/>
          <w:i/>
          <w:color w:val="0070C0"/>
          <w:sz w:val="24"/>
          <w:szCs w:val="24"/>
          <w:u w:val="single"/>
          <w:lang w:val="en-US"/>
        </w:rPr>
        <w:t>IValueFood</w:t>
      </w:r>
      <w:proofErr w:type="spellEnd"/>
      <w:r w:rsidRPr="00F5130C">
        <w:rPr>
          <w:rFonts w:ascii="Arial" w:hAnsi="Arial" w:cs="Arial"/>
          <w:i/>
          <w:color w:val="0070C0"/>
          <w:sz w:val="24"/>
          <w:szCs w:val="24"/>
          <w:lang w:val="en-US"/>
        </w:rPr>
        <w:t xml:space="preserve"> </w:t>
      </w:r>
      <w:r w:rsidRPr="00F5130C">
        <w:rPr>
          <w:rFonts w:ascii="Arial" w:hAnsi="Arial" w:cs="Arial"/>
          <w:i/>
          <w:color w:val="000000"/>
          <w:sz w:val="24"/>
          <w:szCs w:val="24"/>
          <w:lang w:val="en-US"/>
        </w:rPr>
        <w:t xml:space="preserve">will enhance consumer health and support the European </w:t>
      </w:r>
      <w:proofErr w:type="spellStart"/>
      <w:r w:rsidRPr="00F5130C">
        <w:rPr>
          <w:rFonts w:ascii="Arial" w:hAnsi="Arial" w:cs="Arial"/>
          <w:i/>
          <w:color w:val="000000"/>
          <w:sz w:val="24"/>
          <w:szCs w:val="24"/>
          <w:lang w:val="en-US"/>
        </w:rPr>
        <w:t>agri</w:t>
      </w:r>
      <w:proofErr w:type="spellEnd"/>
      <w:r w:rsidRPr="00F5130C">
        <w:rPr>
          <w:rFonts w:ascii="Arial" w:hAnsi="Arial" w:cs="Arial"/>
          <w:i/>
          <w:color w:val="000000"/>
          <w:sz w:val="24"/>
          <w:szCs w:val="24"/>
          <w:lang w:val="en-US"/>
        </w:rPr>
        <w:t xml:space="preserve">-food economy by improving future generations’ knowledge of, and engagement with, food. Novel approaches will be </w:t>
      </w:r>
      <w:r w:rsidRPr="00F5130C">
        <w:rPr>
          <w:rFonts w:ascii="Arial" w:hAnsi="Arial" w:cs="Arial"/>
          <w:i/>
          <w:color w:val="000000"/>
          <w:sz w:val="24"/>
          <w:szCs w:val="24"/>
          <w:lang w:val="en-US"/>
        </w:rPr>
        <w:lastRenderedPageBreak/>
        <w:t xml:space="preserve">used to engage with next generation audiences: students from primary school to university. Following a pan-European inventory of current tools and resources; novel engagement and education approaches (e.g. gamification, </w:t>
      </w:r>
      <w:proofErr w:type="spellStart"/>
      <w:r w:rsidRPr="00F5130C">
        <w:rPr>
          <w:rFonts w:ascii="Arial" w:hAnsi="Arial" w:cs="Arial"/>
          <w:i/>
          <w:color w:val="000000"/>
          <w:sz w:val="24"/>
          <w:szCs w:val="24"/>
          <w:lang w:val="en-US"/>
        </w:rPr>
        <w:t>txokos</w:t>
      </w:r>
      <w:proofErr w:type="spellEnd"/>
      <w:r w:rsidRPr="00F5130C">
        <w:rPr>
          <w:rFonts w:ascii="Arial" w:hAnsi="Arial" w:cs="Arial"/>
          <w:i/>
          <w:color w:val="000000"/>
          <w:sz w:val="24"/>
          <w:szCs w:val="24"/>
          <w:lang w:val="en-US"/>
        </w:rPr>
        <w:t>, food interest groups/collectives, “twinning”, science meets food) will be used to produce our future food champions who will communicate food values through digital media platform(s) of their choosing. The project will be scaled-up across Europe, targeting regions where a greater engagement and understanding of food is needed in order for the next generations to make the best choices of the food they eat. Objectives: to collate and evaluate existing tools and strategies related to pre-schools to university students.</w:t>
      </w:r>
    </w:p>
    <w:p w14:paraId="754B6396" w14:textId="77777777" w:rsidR="00F5130C" w:rsidRPr="00C742FA" w:rsidRDefault="00F5130C" w:rsidP="00F5130C">
      <w:pPr>
        <w:shd w:val="clear" w:color="auto" w:fill="FFFFFF"/>
        <w:spacing w:after="0" w:line="240" w:lineRule="auto"/>
        <w:ind w:left="567" w:right="521"/>
        <w:jc w:val="both"/>
        <w:rPr>
          <w:rFonts w:ascii="Arial" w:hAnsi="Arial" w:cs="Arial"/>
          <w:color w:val="000000"/>
          <w:szCs w:val="24"/>
        </w:rPr>
      </w:pPr>
      <w:r w:rsidRPr="00C742FA">
        <w:rPr>
          <w:rFonts w:ascii="Arial" w:hAnsi="Arial" w:cs="Arial"/>
          <w:b/>
          <w:color w:val="000000"/>
          <w:szCs w:val="24"/>
        </w:rPr>
        <w:t>* 4 etaty dla badaczy (umowa o pracę na Wydziale Zarządzania UW)</w:t>
      </w:r>
      <w:r w:rsidRPr="00C742FA">
        <w:rPr>
          <w:rFonts w:ascii="Arial" w:hAnsi="Arial" w:cs="Arial"/>
          <w:color w:val="000000"/>
          <w:szCs w:val="24"/>
        </w:rPr>
        <w:t>, odpowiadających za gromadzenie danych i analizę dotyczącą narzędzi edukacyjnych stosowanych w nauce o żywności, kontakt z instytucjami edukacyjnymi oraz interesariuszami sektora żywnościowego w Polsce, odpowiedzialnych za zarządzanie wiedzą w projekcie przy współpracy z liderem projektu (</w:t>
      </w:r>
      <w:proofErr w:type="spellStart"/>
      <w:r w:rsidRPr="00C742FA">
        <w:rPr>
          <w:rFonts w:ascii="Arial" w:hAnsi="Arial" w:cs="Arial"/>
          <w:color w:val="000000"/>
          <w:szCs w:val="24"/>
        </w:rPr>
        <w:t>Queen's</w:t>
      </w:r>
      <w:proofErr w:type="spellEnd"/>
      <w:r w:rsidRPr="00C742FA">
        <w:rPr>
          <w:rFonts w:ascii="Arial" w:hAnsi="Arial" w:cs="Arial"/>
          <w:color w:val="000000"/>
          <w:szCs w:val="24"/>
        </w:rPr>
        <w:t xml:space="preserve"> University Belfast) i pozostałymi partnerami (University of Cambridge, University of Reading, University of </w:t>
      </w:r>
      <w:proofErr w:type="spellStart"/>
      <w:r w:rsidRPr="00C742FA">
        <w:rPr>
          <w:rFonts w:ascii="Arial" w:hAnsi="Arial" w:cs="Arial"/>
          <w:color w:val="000000"/>
          <w:szCs w:val="24"/>
        </w:rPr>
        <w:t>Turin</w:t>
      </w:r>
      <w:proofErr w:type="spellEnd"/>
      <w:r w:rsidRPr="00C742FA">
        <w:rPr>
          <w:rFonts w:ascii="Arial" w:hAnsi="Arial" w:cs="Arial"/>
          <w:color w:val="000000"/>
          <w:szCs w:val="24"/>
        </w:rPr>
        <w:t xml:space="preserve">, </w:t>
      </w:r>
      <w:proofErr w:type="spellStart"/>
      <w:r w:rsidRPr="00C742FA">
        <w:rPr>
          <w:rFonts w:ascii="Arial" w:hAnsi="Arial" w:cs="Arial"/>
          <w:color w:val="000000"/>
          <w:szCs w:val="24"/>
        </w:rPr>
        <w:t>Technion</w:t>
      </w:r>
      <w:proofErr w:type="spellEnd"/>
      <w:r w:rsidRPr="00C742FA">
        <w:rPr>
          <w:rFonts w:ascii="Arial" w:hAnsi="Arial" w:cs="Arial"/>
          <w:color w:val="000000"/>
          <w:szCs w:val="24"/>
        </w:rPr>
        <w:t xml:space="preserve">, </w:t>
      </w:r>
      <w:proofErr w:type="spellStart"/>
      <w:r w:rsidRPr="00C742FA">
        <w:rPr>
          <w:rFonts w:ascii="Arial" w:hAnsi="Arial" w:cs="Arial"/>
          <w:color w:val="000000"/>
          <w:szCs w:val="24"/>
        </w:rPr>
        <w:t>Mattis</w:t>
      </w:r>
      <w:proofErr w:type="spellEnd"/>
      <w:r w:rsidRPr="00C742FA">
        <w:rPr>
          <w:rFonts w:ascii="Arial" w:hAnsi="Arial" w:cs="Arial"/>
          <w:color w:val="000000"/>
          <w:szCs w:val="24"/>
        </w:rPr>
        <w:t xml:space="preserve">. </w:t>
      </w:r>
      <w:proofErr w:type="spellStart"/>
      <w:r w:rsidRPr="00C742FA">
        <w:rPr>
          <w:rFonts w:ascii="Arial" w:hAnsi="Arial" w:cs="Arial"/>
          <w:color w:val="000000"/>
          <w:szCs w:val="24"/>
        </w:rPr>
        <w:t>Koppert</w:t>
      </w:r>
      <w:proofErr w:type="spellEnd"/>
      <w:r w:rsidRPr="00C742FA">
        <w:rPr>
          <w:rFonts w:ascii="Arial" w:hAnsi="Arial" w:cs="Arial"/>
          <w:color w:val="000000"/>
          <w:szCs w:val="24"/>
        </w:rPr>
        <w:t xml:space="preserve">, AZTI, University of Helsinki, </w:t>
      </w:r>
      <w:proofErr w:type="spellStart"/>
      <w:r w:rsidRPr="00C742FA">
        <w:rPr>
          <w:rFonts w:ascii="Arial" w:hAnsi="Arial" w:cs="Arial"/>
          <w:color w:val="000000"/>
          <w:szCs w:val="24"/>
        </w:rPr>
        <w:t>Universidad</w:t>
      </w:r>
      <w:proofErr w:type="spellEnd"/>
      <w:r w:rsidRPr="00C742FA">
        <w:rPr>
          <w:rFonts w:ascii="Arial" w:hAnsi="Arial" w:cs="Arial"/>
          <w:color w:val="000000"/>
          <w:szCs w:val="24"/>
        </w:rPr>
        <w:t xml:space="preserve"> </w:t>
      </w:r>
      <w:proofErr w:type="spellStart"/>
      <w:r w:rsidRPr="00C742FA">
        <w:rPr>
          <w:rFonts w:ascii="Arial" w:hAnsi="Arial" w:cs="Arial"/>
          <w:color w:val="000000"/>
          <w:szCs w:val="24"/>
        </w:rPr>
        <w:t>Autonoma</w:t>
      </w:r>
      <w:proofErr w:type="spellEnd"/>
      <w:r w:rsidRPr="00C742FA">
        <w:rPr>
          <w:rFonts w:ascii="Arial" w:hAnsi="Arial" w:cs="Arial"/>
          <w:color w:val="000000"/>
          <w:szCs w:val="24"/>
        </w:rPr>
        <w:t xml:space="preserve"> de </w:t>
      </w:r>
      <w:proofErr w:type="spellStart"/>
      <w:r w:rsidRPr="00C742FA">
        <w:rPr>
          <w:rFonts w:ascii="Arial" w:hAnsi="Arial" w:cs="Arial"/>
          <w:color w:val="000000"/>
          <w:szCs w:val="24"/>
        </w:rPr>
        <w:t>Madrid</w:t>
      </w:r>
      <w:proofErr w:type="spellEnd"/>
      <w:r w:rsidRPr="00C742FA">
        <w:rPr>
          <w:rFonts w:ascii="Arial" w:hAnsi="Arial" w:cs="Arial"/>
          <w:color w:val="000000"/>
          <w:szCs w:val="24"/>
        </w:rPr>
        <w:t xml:space="preserve"> ), organizację paneli badawczych, przygotowywanie raportów w języku angielskim na podstawie informacji pozyskanych od partnerów - preferowani: doktoranci lub doktorzy kierunków społecznych (m.in. pedagogika), humanistycznych lub ekonomicznych, posiadający doświadczenie w przygotowywaniu raportów badawczych w języku angielskim, jak również posiadający doświadczenia organizatorskie; dodatkowym atutem będzie doświadczenie w dziedzinie edukacji na temat żywności lub/i tworzeniu narzędzi edukacyjnych</w:t>
      </w:r>
    </w:p>
    <w:p w14:paraId="68385751" w14:textId="77777777" w:rsidR="00F5130C" w:rsidRPr="00F5130C" w:rsidRDefault="00F5130C" w:rsidP="00F5130C">
      <w:pPr>
        <w:shd w:val="clear" w:color="auto" w:fill="FFFFFF"/>
        <w:spacing w:after="0" w:line="240" w:lineRule="auto"/>
        <w:jc w:val="both"/>
        <w:rPr>
          <w:rFonts w:ascii="Arial" w:hAnsi="Arial" w:cs="Arial"/>
          <w:color w:val="000000"/>
          <w:szCs w:val="24"/>
          <w:lang w:val="en-US"/>
        </w:rPr>
      </w:pPr>
      <w:proofErr w:type="spellStart"/>
      <w:r w:rsidRPr="00F5130C">
        <w:rPr>
          <w:rFonts w:ascii="Arial" w:hAnsi="Arial" w:cs="Arial"/>
          <w:b/>
          <w:color w:val="000000"/>
          <w:szCs w:val="24"/>
          <w:lang w:val="en-US"/>
        </w:rPr>
        <w:t>słowa</w:t>
      </w:r>
      <w:proofErr w:type="spellEnd"/>
      <w:r w:rsidRPr="00F5130C">
        <w:rPr>
          <w:rFonts w:ascii="Arial" w:hAnsi="Arial" w:cs="Arial"/>
          <w:b/>
          <w:color w:val="000000"/>
          <w:szCs w:val="24"/>
          <w:lang w:val="en-US"/>
        </w:rPr>
        <w:t xml:space="preserve"> </w:t>
      </w:r>
      <w:proofErr w:type="spellStart"/>
      <w:r w:rsidRPr="00F5130C">
        <w:rPr>
          <w:rFonts w:ascii="Arial" w:hAnsi="Arial" w:cs="Arial"/>
          <w:b/>
          <w:color w:val="000000"/>
          <w:szCs w:val="24"/>
          <w:lang w:val="en-US"/>
        </w:rPr>
        <w:t>kluczowe</w:t>
      </w:r>
      <w:proofErr w:type="spellEnd"/>
      <w:r w:rsidRPr="00F5130C">
        <w:rPr>
          <w:rFonts w:ascii="Arial" w:hAnsi="Arial" w:cs="Arial"/>
          <w:b/>
          <w:color w:val="000000"/>
          <w:szCs w:val="24"/>
          <w:lang w:val="en-US"/>
        </w:rPr>
        <w:t>:</w:t>
      </w:r>
      <w:r w:rsidRPr="00F5130C">
        <w:rPr>
          <w:rFonts w:ascii="Arial" w:hAnsi="Arial" w:cs="Arial"/>
          <w:color w:val="000000"/>
          <w:szCs w:val="24"/>
          <w:lang w:val="en-US"/>
        </w:rPr>
        <w:t xml:space="preserve"> qualitative research, co-creation, education tools assessment, novel education approaches.</w:t>
      </w:r>
    </w:p>
    <w:p w14:paraId="547AB8EF" w14:textId="77777777" w:rsidR="00F5130C" w:rsidRPr="00C742FA" w:rsidRDefault="00F5130C" w:rsidP="00F5130C">
      <w:pPr>
        <w:shd w:val="clear" w:color="auto" w:fill="FFFFFF"/>
        <w:spacing w:after="0" w:line="240" w:lineRule="auto"/>
        <w:jc w:val="both"/>
        <w:rPr>
          <w:rFonts w:ascii="Arial" w:hAnsi="Arial" w:cs="Arial"/>
          <w:color w:val="000000"/>
          <w:szCs w:val="24"/>
        </w:rPr>
      </w:pPr>
      <w:r w:rsidRPr="00C742FA">
        <w:rPr>
          <w:rFonts w:ascii="Arial" w:hAnsi="Arial" w:cs="Arial"/>
          <w:b/>
          <w:color w:val="000000"/>
          <w:szCs w:val="24"/>
        </w:rPr>
        <w:t>rola Wydziału Zarządzania UW:</w:t>
      </w:r>
      <w:r w:rsidRPr="00C742FA">
        <w:rPr>
          <w:rFonts w:ascii="Arial" w:hAnsi="Arial" w:cs="Arial"/>
          <w:color w:val="000000"/>
          <w:szCs w:val="24"/>
        </w:rPr>
        <w:t xml:space="preserve"> członek konsorcjum, odpowiedzialny za zarządzanie realizacją zadania (</w:t>
      </w:r>
      <w:proofErr w:type="spellStart"/>
      <w:r w:rsidRPr="00C742FA">
        <w:rPr>
          <w:rFonts w:ascii="Arial" w:hAnsi="Arial" w:cs="Arial"/>
          <w:color w:val="000000"/>
          <w:szCs w:val="24"/>
        </w:rPr>
        <w:t>work</w:t>
      </w:r>
      <w:proofErr w:type="spellEnd"/>
      <w:r w:rsidRPr="00C742FA">
        <w:rPr>
          <w:rFonts w:ascii="Arial" w:hAnsi="Arial" w:cs="Arial"/>
          <w:color w:val="000000"/>
          <w:szCs w:val="24"/>
        </w:rPr>
        <w:t xml:space="preserve"> </w:t>
      </w:r>
      <w:proofErr w:type="spellStart"/>
      <w:r w:rsidRPr="00C742FA">
        <w:rPr>
          <w:rFonts w:ascii="Arial" w:hAnsi="Arial" w:cs="Arial"/>
          <w:color w:val="000000"/>
          <w:szCs w:val="24"/>
        </w:rPr>
        <w:t>package</w:t>
      </w:r>
      <w:proofErr w:type="spellEnd"/>
      <w:r w:rsidRPr="00C742FA">
        <w:rPr>
          <w:rFonts w:ascii="Arial" w:hAnsi="Arial" w:cs="Arial"/>
          <w:color w:val="000000"/>
          <w:szCs w:val="24"/>
        </w:rPr>
        <w:t xml:space="preserve"> leader)</w:t>
      </w:r>
    </w:p>
    <w:p w14:paraId="031581FE" w14:textId="77777777" w:rsidR="00F5130C" w:rsidRPr="00FF4FFA" w:rsidRDefault="00F5130C" w:rsidP="00F5130C">
      <w:pPr>
        <w:shd w:val="clear" w:color="auto" w:fill="FFFFFF"/>
        <w:spacing w:after="0" w:line="240" w:lineRule="auto"/>
        <w:jc w:val="both"/>
        <w:rPr>
          <w:rFonts w:ascii="Arial" w:hAnsi="Arial" w:cs="Arial"/>
          <w:color w:val="000000"/>
          <w:sz w:val="24"/>
          <w:szCs w:val="24"/>
        </w:rPr>
      </w:pPr>
    </w:p>
    <w:p w14:paraId="6B28A697" w14:textId="15B82642" w:rsidR="00F5130C" w:rsidRPr="00F5130C" w:rsidRDefault="00F5130C" w:rsidP="00F5130C">
      <w:pPr>
        <w:shd w:val="clear" w:color="auto" w:fill="FFFFFF"/>
        <w:spacing w:after="0" w:line="240" w:lineRule="auto"/>
        <w:jc w:val="both"/>
        <w:rPr>
          <w:rFonts w:ascii="Arial" w:hAnsi="Arial" w:cs="Arial"/>
          <w:i/>
          <w:color w:val="000000"/>
          <w:sz w:val="24"/>
          <w:szCs w:val="24"/>
          <w:lang w:val="en-US"/>
        </w:rPr>
      </w:pPr>
      <w:r w:rsidRPr="00F5130C">
        <w:rPr>
          <w:rFonts w:ascii="Arial" w:hAnsi="Arial" w:cs="Arial"/>
          <w:b/>
          <w:bCs/>
          <w:i/>
          <w:color w:val="0070C0"/>
          <w:sz w:val="24"/>
          <w:szCs w:val="24"/>
          <w:u w:val="single"/>
          <w:lang w:val="en-US"/>
        </w:rPr>
        <w:t>3) SPROUT: The pre-accelerator program to drive the entrepreneurs of tomorrow</w:t>
      </w:r>
      <w:r w:rsidRPr="00F5130C">
        <w:rPr>
          <w:rFonts w:ascii="Arial" w:hAnsi="Arial" w:cs="Arial"/>
          <w:i/>
          <w:color w:val="0070C0"/>
          <w:sz w:val="24"/>
          <w:szCs w:val="24"/>
          <w:lang w:val="en-US"/>
        </w:rPr>
        <w:t>.</w:t>
      </w:r>
      <w:r w:rsidRPr="00F5130C">
        <w:rPr>
          <w:rFonts w:ascii="Arial" w:hAnsi="Arial" w:cs="Arial"/>
          <w:i/>
          <w:color w:val="000000"/>
          <w:sz w:val="24"/>
          <w:szCs w:val="24"/>
          <w:lang w:val="en-US"/>
        </w:rPr>
        <w:t xml:space="preserve"> This program aims at attracting young would-be entrepreneurs at creating new start-ups and by providing the tools necessary to develop a successful value proposition. This ‘conveyor belt’ for successful food ventures will be developed for start-ups and young entrepreneurs with different levels of maturity for their idea and the business model. The project will deliver a 10-week pre-accelerator </w:t>
      </w:r>
      <w:proofErr w:type="spellStart"/>
      <w:r w:rsidRPr="00F5130C">
        <w:rPr>
          <w:rFonts w:ascii="Arial" w:hAnsi="Arial" w:cs="Arial"/>
          <w:i/>
          <w:color w:val="000000"/>
          <w:sz w:val="24"/>
          <w:szCs w:val="24"/>
          <w:lang w:val="en-US"/>
        </w:rPr>
        <w:t>programme</w:t>
      </w:r>
      <w:proofErr w:type="spellEnd"/>
      <w:r w:rsidRPr="00F5130C">
        <w:rPr>
          <w:rFonts w:ascii="Arial" w:hAnsi="Arial" w:cs="Arial"/>
          <w:i/>
          <w:color w:val="000000"/>
          <w:sz w:val="24"/>
          <w:szCs w:val="24"/>
          <w:lang w:val="en-US"/>
        </w:rPr>
        <w:t xml:space="preserve"> based on the </w:t>
      </w:r>
      <w:proofErr w:type="spellStart"/>
      <w:r w:rsidRPr="00F5130C">
        <w:rPr>
          <w:rFonts w:ascii="Arial" w:hAnsi="Arial" w:cs="Arial"/>
          <w:i/>
          <w:color w:val="000000"/>
          <w:sz w:val="24"/>
          <w:szCs w:val="24"/>
          <w:lang w:val="en-US"/>
        </w:rPr>
        <w:t>ICUre</w:t>
      </w:r>
      <w:proofErr w:type="spellEnd"/>
      <w:r w:rsidRPr="00F5130C">
        <w:rPr>
          <w:rFonts w:ascii="Arial" w:hAnsi="Arial" w:cs="Arial"/>
          <w:i/>
          <w:color w:val="000000"/>
          <w:sz w:val="24"/>
          <w:szCs w:val="24"/>
          <w:lang w:val="en-US"/>
        </w:rPr>
        <w:t xml:space="preserve"> </w:t>
      </w:r>
      <w:proofErr w:type="spellStart"/>
      <w:r w:rsidRPr="00F5130C">
        <w:rPr>
          <w:rFonts w:ascii="Arial" w:hAnsi="Arial" w:cs="Arial"/>
          <w:i/>
          <w:color w:val="000000"/>
          <w:sz w:val="24"/>
          <w:szCs w:val="24"/>
          <w:lang w:val="en-US"/>
        </w:rPr>
        <w:t>LeanLaunch</w:t>
      </w:r>
      <w:proofErr w:type="spellEnd"/>
      <w:r w:rsidRPr="00F5130C">
        <w:rPr>
          <w:rFonts w:ascii="Arial" w:hAnsi="Arial" w:cs="Arial"/>
          <w:i/>
          <w:color w:val="000000"/>
          <w:sz w:val="24"/>
          <w:szCs w:val="24"/>
          <w:lang w:val="en-US"/>
        </w:rPr>
        <w:t xml:space="preserve"> Pad concept to up to 20 start-ups in 3 locations. University of Warsaw will be responsible for the local scouting process and </w:t>
      </w:r>
      <w:proofErr w:type="spellStart"/>
      <w:r w:rsidRPr="00F5130C">
        <w:rPr>
          <w:rFonts w:ascii="Arial" w:hAnsi="Arial" w:cs="Arial"/>
          <w:i/>
          <w:color w:val="000000"/>
          <w:sz w:val="24"/>
          <w:szCs w:val="24"/>
          <w:lang w:val="en-US"/>
        </w:rPr>
        <w:t>organisation</w:t>
      </w:r>
      <w:proofErr w:type="spellEnd"/>
      <w:r w:rsidRPr="00F5130C">
        <w:rPr>
          <w:rFonts w:ascii="Arial" w:hAnsi="Arial" w:cs="Arial"/>
          <w:i/>
          <w:color w:val="000000"/>
          <w:sz w:val="24"/>
          <w:szCs w:val="24"/>
          <w:lang w:val="en-US"/>
        </w:rPr>
        <w:t xml:space="preserve"> of program in the area of Internet of Things (</w:t>
      </w:r>
      <w:proofErr w:type="spellStart"/>
      <w:r w:rsidRPr="00F5130C">
        <w:rPr>
          <w:rFonts w:ascii="Arial" w:hAnsi="Arial" w:cs="Arial"/>
          <w:i/>
          <w:color w:val="000000"/>
          <w:sz w:val="24"/>
          <w:szCs w:val="24"/>
          <w:lang w:val="en-US"/>
        </w:rPr>
        <w:t>IoT</w:t>
      </w:r>
      <w:proofErr w:type="spellEnd"/>
      <w:r w:rsidRPr="00F5130C">
        <w:rPr>
          <w:rFonts w:ascii="Arial" w:hAnsi="Arial" w:cs="Arial"/>
          <w:i/>
          <w:color w:val="000000"/>
          <w:sz w:val="24"/>
          <w:szCs w:val="24"/>
          <w:lang w:val="en-US"/>
        </w:rPr>
        <w:t xml:space="preserve">) and logistics for up to 10 teams, liaising with Queen's University Belfast, University of Cambridge and AZTI </w:t>
      </w:r>
      <w:proofErr w:type="spellStart"/>
      <w:r w:rsidRPr="00F5130C">
        <w:rPr>
          <w:rFonts w:ascii="Arial" w:hAnsi="Arial" w:cs="Arial"/>
          <w:i/>
          <w:color w:val="000000"/>
          <w:sz w:val="24"/>
          <w:szCs w:val="24"/>
          <w:lang w:val="en-US"/>
        </w:rPr>
        <w:t>Tecnalia</w:t>
      </w:r>
      <w:proofErr w:type="spellEnd"/>
      <w:r w:rsidRPr="00F5130C">
        <w:rPr>
          <w:rFonts w:ascii="Arial" w:hAnsi="Arial" w:cs="Arial"/>
          <w:i/>
          <w:color w:val="000000"/>
          <w:sz w:val="24"/>
          <w:szCs w:val="24"/>
          <w:lang w:val="en-US"/>
        </w:rPr>
        <w:t xml:space="preserve">, which deliver the </w:t>
      </w:r>
      <w:proofErr w:type="spellStart"/>
      <w:r w:rsidRPr="00F5130C">
        <w:rPr>
          <w:rFonts w:ascii="Arial" w:hAnsi="Arial" w:cs="Arial"/>
          <w:i/>
          <w:color w:val="000000"/>
          <w:sz w:val="24"/>
          <w:szCs w:val="24"/>
          <w:lang w:val="en-US"/>
        </w:rPr>
        <w:t>programme</w:t>
      </w:r>
      <w:proofErr w:type="spellEnd"/>
      <w:r w:rsidRPr="00F5130C">
        <w:rPr>
          <w:rFonts w:ascii="Arial" w:hAnsi="Arial" w:cs="Arial"/>
          <w:i/>
          <w:color w:val="000000"/>
          <w:sz w:val="24"/>
          <w:szCs w:val="24"/>
          <w:lang w:val="en-US"/>
        </w:rPr>
        <w:t xml:space="preserve"> in their countries.</w:t>
      </w:r>
    </w:p>
    <w:p w14:paraId="118BED57" w14:textId="77777777" w:rsidR="00F5130C" w:rsidRPr="00FF4FFA" w:rsidRDefault="00F5130C" w:rsidP="00F5130C">
      <w:pPr>
        <w:shd w:val="clear" w:color="auto" w:fill="FFFFFF"/>
        <w:spacing w:after="0" w:line="240" w:lineRule="auto"/>
        <w:ind w:left="567" w:right="521"/>
        <w:jc w:val="both"/>
        <w:rPr>
          <w:rFonts w:ascii="Arial" w:hAnsi="Arial" w:cs="Arial"/>
          <w:color w:val="000000"/>
          <w:szCs w:val="24"/>
        </w:rPr>
      </w:pPr>
      <w:r w:rsidRPr="00FF4FFA">
        <w:rPr>
          <w:rFonts w:ascii="Arial" w:hAnsi="Arial" w:cs="Arial"/>
          <w:color w:val="000000"/>
          <w:szCs w:val="24"/>
        </w:rPr>
        <w:t>* </w:t>
      </w:r>
      <w:r w:rsidRPr="00FF4FFA">
        <w:rPr>
          <w:rFonts w:ascii="Arial" w:hAnsi="Arial" w:cs="Arial"/>
          <w:b/>
          <w:bCs/>
          <w:color w:val="000000"/>
          <w:szCs w:val="24"/>
        </w:rPr>
        <w:t>1 etat dla badacza (umowa o pracę na Wydziale Zarządzania UW)</w:t>
      </w:r>
      <w:r w:rsidRPr="00FF4FFA">
        <w:rPr>
          <w:rFonts w:ascii="Arial" w:hAnsi="Arial" w:cs="Arial"/>
          <w:color w:val="000000"/>
          <w:szCs w:val="24"/>
        </w:rPr>
        <w:t xml:space="preserve">, odpowiadającego za analizy ekosystemu startupów, kontakty z potencjalnymi uczestnikami programu </w:t>
      </w:r>
      <w:proofErr w:type="spellStart"/>
      <w:r w:rsidRPr="00FF4FFA">
        <w:rPr>
          <w:rFonts w:ascii="Arial" w:hAnsi="Arial" w:cs="Arial"/>
          <w:color w:val="000000"/>
          <w:szCs w:val="24"/>
        </w:rPr>
        <w:t>pre</w:t>
      </w:r>
      <w:proofErr w:type="spellEnd"/>
      <w:r w:rsidRPr="00FF4FFA">
        <w:rPr>
          <w:rFonts w:ascii="Arial" w:hAnsi="Arial" w:cs="Arial"/>
          <w:color w:val="000000"/>
          <w:szCs w:val="24"/>
        </w:rPr>
        <w:t xml:space="preserve">-akceleracyjnego, </w:t>
      </w:r>
      <w:proofErr w:type="spellStart"/>
      <w:r w:rsidRPr="00FF4FFA">
        <w:rPr>
          <w:rFonts w:ascii="Arial" w:hAnsi="Arial" w:cs="Arial"/>
          <w:color w:val="000000"/>
          <w:szCs w:val="24"/>
        </w:rPr>
        <w:t>scouting</w:t>
      </w:r>
      <w:proofErr w:type="spellEnd"/>
      <w:r w:rsidRPr="00FF4FFA">
        <w:rPr>
          <w:rFonts w:ascii="Arial" w:hAnsi="Arial" w:cs="Arial"/>
          <w:color w:val="000000"/>
          <w:szCs w:val="24"/>
        </w:rPr>
        <w:t xml:space="preserve"> startupów i udział we wsparciu </w:t>
      </w:r>
      <w:proofErr w:type="spellStart"/>
      <w:r w:rsidRPr="00FF4FFA">
        <w:rPr>
          <w:rFonts w:ascii="Arial" w:hAnsi="Arial" w:cs="Arial"/>
          <w:color w:val="000000"/>
          <w:szCs w:val="24"/>
        </w:rPr>
        <w:t>mentoringowym</w:t>
      </w:r>
      <w:proofErr w:type="spellEnd"/>
      <w:r w:rsidRPr="00FF4FFA">
        <w:rPr>
          <w:rFonts w:ascii="Arial" w:hAnsi="Arial" w:cs="Arial"/>
          <w:color w:val="000000"/>
          <w:szCs w:val="24"/>
        </w:rPr>
        <w:t xml:space="preserve"> - preferowani: doktoranci lub doktorzy kierunków społecznych, ekonomicznych lub technicznych, którym nie jest obce hasło "</w:t>
      </w:r>
      <w:proofErr w:type="spellStart"/>
      <w:r w:rsidRPr="00FF4FFA">
        <w:rPr>
          <w:rFonts w:ascii="Arial" w:hAnsi="Arial" w:cs="Arial"/>
          <w:color w:val="000000"/>
          <w:szCs w:val="24"/>
        </w:rPr>
        <w:t>Industry</w:t>
      </w:r>
      <w:proofErr w:type="spellEnd"/>
      <w:r w:rsidRPr="00FF4FFA">
        <w:rPr>
          <w:rFonts w:ascii="Arial" w:hAnsi="Arial" w:cs="Arial"/>
          <w:color w:val="000000"/>
          <w:szCs w:val="24"/>
        </w:rPr>
        <w:t xml:space="preserve"> 4.0", znają rozwiązania wspierające automatyzację produkcji i logistyki oraz/lub technologie spożywcze, jak również podstawy budowy modeli biznesowych i chcą rozwijać kompetencje w obszarze wspierania startupów/doradztwa biznesowego, z doskonałą znajomością języka angielskiego i doświadczeniami organizatorskimi</w:t>
      </w:r>
    </w:p>
    <w:p w14:paraId="401CDE2C" w14:textId="77777777" w:rsidR="00F5130C" w:rsidRPr="00F5130C" w:rsidRDefault="00F5130C" w:rsidP="00F5130C">
      <w:pPr>
        <w:shd w:val="clear" w:color="auto" w:fill="FFFFFF"/>
        <w:spacing w:after="0" w:line="240" w:lineRule="auto"/>
        <w:jc w:val="both"/>
        <w:rPr>
          <w:rFonts w:ascii="Arial" w:hAnsi="Arial" w:cs="Arial"/>
          <w:color w:val="000000"/>
          <w:szCs w:val="24"/>
          <w:lang w:val="en-US"/>
        </w:rPr>
      </w:pPr>
      <w:proofErr w:type="spellStart"/>
      <w:r w:rsidRPr="00F5130C">
        <w:rPr>
          <w:rFonts w:ascii="Arial" w:hAnsi="Arial" w:cs="Arial"/>
          <w:b/>
          <w:bCs/>
          <w:color w:val="000000"/>
          <w:szCs w:val="24"/>
          <w:lang w:val="en-US"/>
        </w:rPr>
        <w:t>słowa</w:t>
      </w:r>
      <w:proofErr w:type="spellEnd"/>
      <w:r w:rsidRPr="00F5130C">
        <w:rPr>
          <w:rFonts w:ascii="Arial" w:hAnsi="Arial" w:cs="Arial"/>
          <w:b/>
          <w:bCs/>
          <w:color w:val="000000"/>
          <w:szCs w:val="24"/>
          <w:lang w:val="en-US"/>
        </w:rPr>
        <w:t xml:space="preserve"> </w:t>
      </w:r>
      <w:proofErr w:type="spellStart"/>
      <w:r w:rsidRPr="00F5130C">
        <w:rPr>
          <w:rFonts w:ascii="Arial" w:hAnsi="Arial" w:cs="Arial"/>
          <w:b/>
          <w:bCs/>
          <w:color w:val="000000"/>
          <w:szCs w:val="24"/>
          <w:lang w:val="en-US"/>
        </w:rPr>
        <w:t>kluczowe</w:t>
      </w:r>
      <w:proofErr w:type="spellEnd"/>
      <w:r w:rsidRPr="00F5130C">
        <w:rPr>
          <w:rFonts w:ascii="Arial" w:hAnsi="Arial" w:cs="Arial"/>
          <w:b/>
          <w:bCs/>
          <w:color w:val="000000"/>
          <w:szCs w:val="24"/>
          <w:lang w:val="en-US"/>
        </w:rPr>
        <w:t>:</w:t>
      </w:r>
      <w:r w:rsidRPr="00F5130C">
        <w:rPr>
          <w:rFonts w:ascii="Arial" w:hAnsi="Arial" w:cs="Arial"/>
          <w:color w:val="000000"/>
          <w:szCs w:val="24"/>
          <w:lang w:val="en-US"/>
        </w:rPr>
        <w:t xml:space="preserve"> startup, business model, business incubation, scouting, Industry 4.0, Internet of things, </w:t>
      </w:r>
      <w:proofErr w:type="spellStart"/>
      <w:r w:rsidRPr="00F5130C">
        <w:rPr>
          <w:rFonts w:ascii="Arial" w:hAnsi="Arial" w:cs="Arial"/>
          <w:color w:val="000000"/>
          <w:szCs w:val="24"/>
          <w:lang w:val="en-US"/>
        </w:rPr>
        <w:t>agri</w:t>
      </w:r>
      <w:proofErr w:type="spellEnd"/>
      <w:r w:rsidRPr="00F5130C">
        <w:rPr>
          <w:rFonts w:ascii="Arial" w:hAnsi="Arial" w:cs="Arial"/>
          <w:color w:val="000000"/>
          <w:szCs w:val="24"/>
          <w:lang w:val="en-US"/>
        </w:rPr>
        <w:t>-food production, consumer goods logistics</w:t>
      </w:r>
    </w:p>
    <w:p w14:paraId="2E842756" w14:textId="77777777" w:rsidR="00F5130C" w:rsidRPr="00FF4FFA" w:rsidRDefault="00F5130C" w:rsidP="00F5130C">
      <w:pPr>
        <w:shd w:val="clear" w:color="auto" w:fill="FFFFFF"/>
        <w:spacing w:after="0" w:line="240" w:lineRule="auto"/>
        <w:jc w:val="both"/>
        <w:rPr>
          <w:rFonts w:ascii="Arial" w:hAnsi="Arial" w:cs="Arial"/>
          <w:color w:val="000000"/>
          <w:szCs w:val="24"/>
        </w:rPr>
      </w:pPr>
      <w:r w:rsidRPr="00FF4FFA">
        <w:rPr>
          <w:rFonts w:ascii="Arial" w:hAnsi="Arial" w:cs="Arial"/>
          <w:b/>
          <w:bCs/>
          <w:color w:val="000000"/>
          <w:szCs w:val="24"/>
        </w:rPr>
        <w:t>rola Wydziału Zarządzania UW:</w:t>
      </w:r>
      <w:r w:rsidRPr="00FF4FFA">
        <w:rPr>
          <w:rFonts w:ascii="Arial" w:hAnsi="Arial" w:cs="Arial"/>
          <w:color w:val="000000"/>
          <w:szCs w:val="24"/>
        </w:rPr>
        <w:t> członek konsorcjum, odpowiedzialny za zarządzanie realizacją zadania (</w:t>
      </w:r>
      <w:proofErr w:type="spellStart"/>
      <w:r w:rsidRPr="00FF4FFA">
        <w:rPr>
          <w:rFonts w:ascii="Arial" w:hAnsi="Arial" w:cs="Arial"/>
          <w:color w:val="000000"/>
          <w:szCs w:val="24"/>
        </w:rPr>
        <w:t>work</w:t>
      </w:r>
      <w:proofErr w:type="spellEnd"/>
      <w:r w:rsidRPr="00FF4FFA">
        <w:rPr>
          <w:rFonts w:ascii="Arial" w:hAnsi="Arial" w:cs="Arial"/>
          <w:color w:val="000000"/>
          <w:szCs w:val="24"/>
        </w:rPr>
        <w:t xml:space="preserve"> </w:t>
      </w:r>
      <w:proofErr w:type="spellStart"/>
      <w:r w:rsidRPr="00FF4FFA">
        <w:rPr>
          <w:rFonts w:ascii="Arial" w:hAnsi="Arial" w:cs="Arial"/>
          <w:color w:val="000000"/>
          <w:szCs w:val="24"/>
        </w:rPr>
        <w:t>package</w:t>
      </w:r>
      <w:proofErr w:type="spellEnd"/>
      <w:r w:rsidRPr="00FF4FFA">
        <w:rPr>
          <w:rFonts w:ascii="Arial" w:hAnsi="Arial" w:cs="Arial"/>
          <w:color w:val="000000"/>
          <w:szCs w:val="24"/>
        </w:rPr>
        <w:t xml:space="preserve"> leader)</w:t>
      </w:r>
    </w:p>
    <w:p w14:paraId="1EE5D08E" w14:textId="77777777" w:rsidR="00F5130C" w:rsidRPr="00FF4FFA" w:rsidRDefault="00F5130C" w:rsidP="00F5130C">
      <w:pPr>
        <w:shd w:val="clear" w:color="auto" w:fill="FFFFFF"/>
        <w:spacing w:after="0" w:line="240" w:lineRule="auto"/>
        <w:jc w:val="both"/>
        <w:rPr>
          <w:rFonts w:ascii="Arial" w:hAnsi="Arial" w:cs="Arial"/>
          <w:color w:val="000000"/>
          <w:sz w:val="24"/>
          <w:szCs w:val="24"/>
        </w:rPr>
      </w:pPr>
    </w:p>
    <w:p w14:paraId="717EA7E8" w14:textId="28D99F62" w:rsidR="00F5130C" w:rsidRPr="00F5130C" w:rsidRDefault="00F5130C" w:rsidP="00F5130C">
      <w:pPr>
        <w:shd w:val="clear" w:color="auto" w:fill="FFFFFF"/>
        <w:spacing w:after="0" w:line="240" w:lineRule="auto"/>
        <w:jc w:val="both"/>
        <w:rPr>
          <w:rFonts w:ascii="Arial" w:hAnsi="Arial" w:cs="Arial"/>
          <w:i/>
          <w:color w:val="000000"/>
          <w:sz w:val="24"/>
          <w:szCs w:val="24"/>
          <w:lang w:val="en-US"/>
        </w:rPr>
      </w:pPr>
      <w:r w:rsidRPr="00F5130C">
        <w:rPr>
          <w:rFonts w:ascii="Arial" w:hAnsi="Arial" w:cs="Arial"/>
          <w:b/>
          <w:bCs/>
          <w:i/>
          <w:color w:val="0070C0"/>
          <w:sz w:val="24"/>
          <w:szCs w:val="24"/>
          <w:u w:val="single"/>
          <w:lang w:val="en-US"/>
        </w:rPr>
        <w:t>4) MAKE-IT! An infrastructure to hack simpler and smarter food value chains.</w:t>
      </w:r>
      <w:r w:rsidRPr="00F5130C">
        <w:rPr>
          <w:rFonts w:ascii="Arial" w:hAnsi="Arial" w:cs="Arial"/>
          <w:i/>
          <w:color w:val="0070C0"/>
          <w:sz w:val="24"/>
          <w:szCs w:val="24"/>
          <w:lang w:val="en-US"/>
        </w:rPr>
        <w:t> </w:t>
      </w:r>
      <w:r w:rsidRPr="00F5130C">
        <w:rPr>
          <w:rFonts w:ascii="Arial" w:hAnsi="Arial" w:cs="Arial"/>
          <w:i/>
          <w:color w:val="000000"/>
          <w:sz w:val="24"/>
          <w:szCs w:val="24"/>
          <w:lang w:val="en-US"/>
        </w:rPr>
        <w:t xml:space="preserve">Creating a smarter and simpler food value chain across Europe requires an infrastructure and capacity to stimulate and support innovation and entrepreneurship that needs to be developed. This project aims to achieve this through designing and delivering a series of hacks across Europe, where </w:t>
      </w:r>
      <w:r w:rsidRPr="00F5130C">
        <w:rPr>
          <w:rFonts w:ascii="Arial" w:hAnsi="Arial" w:cs="Arial"/>
          <w:i/>
          <w:color w:val="000000"/>
          <w:sz w:val="24"/>
          <w:szCs w:val="24"/>
          <w:lang w:val="en-US"/>
        </w:rPr>
        <w:lastRenderedPageBreak/>
        <w:t>different stakeholders come together to find solutions to identified industry challenges, forming an association of maker spaces that offer sustained space for hacks and further prototyping resources, and Training professionals to be able to develop entrepreneurial capabilities across the food value chain in Europe. The project will build an infrastructure to support development of entrepreneurial culture where people come together to hack and find solutions to challenges in the food system. A robust network of Maker Spaces across Europe will be created to run hacking events and challenges in the food value chain. University of Warsaw will be involved in setting up the hackathons and attendance of hacking events to codify the knowledge/know-how, ensure knowledge exchange among partners from diverse locations and alignment of approaches. This role will become increasingly important in years 2 and 3 of the project, as it prepares for the future expansion of the network of maker spaces, establishing shared methodologies, approaches, procedures and scripts as ready-to-use tools for new network members. As part of the role, lessons learned will also be drawn to identify good practices and suppress sub-optimal approaches, disseminating the relevant knowledge within the project consortium and to external stakeholders.</w:t>
      </w:r>
    </w:p>
    <w:p w14:paraId="22FC64B2" w14:textId="77777777" w:rsidR="00F5130C" w:rsidRPr="00FF4FFA" w:rsidRDefault="00F5130C" w:rsidP="00F5130C">
      <w:pPr>
        <w:shd w:val="clear" w:color="auto" w:fill="FFFFFF"/>
        <w:spacing w:after="0" w:line="240" w:lineRule="auto"/>
        <w:ind w:left="567" w:right="521"/>
        <w:jc w:val="both"/>
        <w:rPr>
          <w:rFonts w:ascii="Arial" w:hAnsi="Arial" w:cs="Arial"/>
          <w:color w:val="000000"/>
          <w:szCs w:val="24"/>
        </w:rPr>
      </w:pPr>
      <w:r w:rsidRPr="00FF4FFA">
        <w:rPr>
          <w:rFonts w:ascii="Arial" w:hAnsi="Arial" w:cs="Arial"/>
          <w:color w:val="000000"/>
          <w:szCs w:val="24"/>
        </w:rPr>
        <w:t>* </w:t>
      </w:r>
      <w:r w:rsidRPr="00FF4FFA">
        <w:rPr>
          <w:rFonts w:ascii="Arial" w:hAnsi="Arial" w:cs="Arial"/>
          <w:b/>
          <w:bCs/>
          <w:color w:val="000000"/>
          <w:szCs w:val="24"/>
        </w:rPr>
        <w:t>1 etat dla badacza (umowa o pracę na Wydziale Zarządzania UW)</w:t>
      </w:r>
      <w:r w:rsidRPr="00FF4FFA">
        <w:rPr>
          <w:rFonts w:ascii="Arial" w:hAnsi="Arial" w:cs="Arial"/>
          <w:color w:val="000000"/>
          <w:szCs w:val="24"/>
        </w:rPr>
        <w:t xml:space="preserve">, odpowiedzialnego za zarządzanie wiedzą w projekcie przy współpracy z liderem projektu (University of Cambridge) i pozostałymi partnerami (AZTI, ETH </w:t>
      </w:r>
      <w:proofErr w:type="spellStart"/>
      <w:r w:rsidRPr="00FF4FFA">
        <w:rPr>
          <w:rFonts w:ascii="Arial" w:hAnsi="Arial" w:cs="Arial"/>
          <w:color w:val="000000"/>
          <w:szCs w:val="24"/>
        </w:rPr>
        <w:t>Zürich</w:t>
      </w:r>
      <w:proofErr w:type="spellEnd"/>
      <w:r w:rsidRPr="00FF4FFA">
        <w:rPr>
          <w:rFonts w:ascii="Arial" w:hAnsi="Arial" w:cs="Arial"/>
          <w:color w:val="000000"/>
          <w:szCs w:val="24"/>
        </w:rPr>
        <w:t xml:space="preserve">, </w:t>
      </w:r>
      <w:proofErr w:type="spellStart"/>
      <w:r w:rsidRPr="00FF4FFA">
        <w:rPr>
          <w:rFonts w:ascii="Arial" w:hAnsi="Arial" w:cs="Arial"/>
          <w:color w:val="000000"/>
          <w:szCs w:val="24"/>
        </w:rPr>
        <w:t>Deutsches</w:t>
      </w:r>
      <w:proofErr w:type="spellEnd"/>
      <w:r w:rsidRPr="00FF4FFA">
        <w:rPr>
          <w:rFonts w:ascii="Arial" w:hAnsi="Arial" w:cs="Arial"/>
          <w:color w:val="000000"/>
          <w:szCs w:val="24"/>
        </w:rPr>
        <w:t xml:space="preserve"> </w:t>
      </w:r>
      <w:proofErr w:type="spellStart"/>
      <w:r w:rsidRPr="00FF4FFA">
        <w:rPr>
          <w:rFonts w:ascii="Arial" w:hAnsi="Arial" w:cs="Arial"/>
          <w:color w:val="000000"/>
          <w:szCs w:val="24"/>
        </w:rPr>
        <w:t>Institut</w:t>
      </w:r>
      <w:proofErr w:type="spellEnd"/>
      <w:r w:rsidRPr="00FF4FFA">
        <w:rPr>
          <w:rFonts w:ascii="Arial" w:hAnsi="Arial" w:cs="Arial"/>
          <w:color w:val="000000"/>
          <w:szCs w:val="24"/>
        </w:rPr>
        <w:t xml:space="preserve"> </w:t>
      </w:r>
      <w:proofErr w:type="spellStart"/>
      <w:r w:rsidRPr="00FF4FFA">
        <w:rPr>
          <w:rFonts w:ascii="Arial" w:hAnsi="Arial" w:cs="Arial"/>
          <w:color w:val="000000"/>
          <w:szCs w:val="24"/>
        </w:rPr>
        <w:t>für</w:t>
      </w:r>
      <w:proofErr w:type="spellEnd"/>
      <w:r w:rsidRPr="00FF4FFA">
        <w:rPr>
          <w:rFonts w:ascii="Arial" w:hAnsi="Arial" w:cs="Arial"/>
          <w:color w:val="000000"/>
          <w:szCs w:val="24"/>
        </w:rPr>
        <w:t xml:space="preserve"> </w:t>
      </w:r>
      <w:proofErr w:type="spellStart"/>
      <w:r w:rsidRPr="00FF4FFA">
        <w:rPr>
          <w:rFonts w:ascii="Arial" w:hAnsi="Arial" w:cs="Arial"/>
          <w:color w:val="000000"/>
          <w:szCs w:val="24"/>
        </w:rPr>
        <w:t>Lebensmitteltechnik</w:t>
      </w:r>
      <w:proofErr w:type="spellEnd"/>
      <w:r w:rsidRPr="00FF4FFA">
        <w:rPr>
          <w:rFonts w:ascii="Arial" w:hAnsi="Arial" w:cs="Arial"/>
          <w:color w:val="000000"/>
          <w:szCs w:val="24"/>
        </w:rPr>
        <w:t xml:space="preserve">, </w:t>
      </w:r>
      <w:proofErr w:type="spellStart"/>
      <w:r w:rsidRPr="00FF4FFA">
        <w:rPr>
          <w:rFonts w:ascii="Arial" w:hAnsi="Arial" w:cs="Arial"/>
          <w:color w:val="000000"/>
          <w:szCs w:val="24"/>
        </w:rPr>
        <w:t>Matis</w:t>
      </w:r>
      <w:proofErr w:type="spellEnd"/>
      <w:r w:rsidRPr="00FF4FFA">
        <w:rPr>
          <w:rFonts w:ascii="Arial" w:hAnsi="Arial" w:cs="Arial"/>
          <w:color w:val="000000"/>
          <w:szCs w:val="24"/>
        </w:rPr>
        <w:t xml:space="preserve">, </w:t>
      </w:r>
      <w:proofErr w:type="spellStart"/>
      <w:r w:rsidRPr="00FF4FFA">
        <w:rPr>
          <w:rFonts w:ascii="Arial" w:hAnsi="Arial" w:cs="Arial"/>
          <w:color w:val="000000"/>
          <w:szCs w:val="24"/>
        </w:rPr>
        <w:t>Queen's</w:t>
      </w:r>
      <w:proofErr w:type="spellEnd"/>
      <w:r w:rsidRPr="00FF4FFA">
        <w:rPr>
          <w:rFonts w:ascii="Arial" w:hAnsi="Arial" w:cs="Arial"/>
          <w:color w:val="000000"/>
          <w:szCs w:val="24"/>
        </w:rPr>
        <w:t xml:space="preserve"> University Belfast, </w:t>
      </w:r>
      <w:proofErr w:type="spellStart"/>
      <w:r w:rsidRPr="00FF4FFA">
        <w:rPr>
          <w:rFonts w:ascii="Arial" w:hAnsi="Arial" w:cs="Arial"/>
          <w:color w:val="000000"/>
          <w:szCs w:val="24"/>
        </w:rPr>
        <w:t>RisingFoodStars</w:t>
      </w:r>
      <w:proofErr w:type="spellEnd"/>
      <w:r w:rsidRPr="00FF4FFA">
        <w:rPr>
          <w:rFonts w:ascii="Arial" w:hAnsi="Arial" w:cs="Arial"/>
          <w:color w:val="000000"/>
          <w:szCs w:val="24"/>
        </w:rPr>
        <w:t>, VTT) - preferowani: doktoranci lub doktorzy kierunków społecznych, humanistycznych lub ekonomicznych, posiadający doświadczenia w prowadzeniu badań społecznych i przygotowywaniu raportów badawczych w języku angielskim, jak również posiadający doświadczenia organizatorskie</w:t>
      </w:r>
    </w:p>
    <w:p w14:paraId="47AFCC6B" w14:textId="77777777" w:rsidR="00F5130C" w:rsidRPr="00F5130C" w:rsidRDefault="00F5130C" w:rsidP="00F5130C">
      <w:pPr>
        <w:shd w:val="clear" w:color="auto" w:fill="FFFFFF"/>
        <w:spacing w:after="0" w:line="240" w:lineRule="auto"/>
        <w:jc w:val="both"/>
        <w:rPr>
          <w:rFonts w:ascii="Arial" w:hAnsi="Arial" w:cs="Arial"/>
          <w:color w:val="000000"/>
          <w:szCs w:val="24"/>
          <w:lang w:val="en-US"/>
        </w:rPr>
      </w:pPr>
      <w:proofErr w:type="spellStart"/>
      <w:r w:rsidRPr="00F5130C">
        <w:rPr>
          <w:rFonts w:ascii="Arial" w:hAnsi="Arial" w:cs="Arial"/>
          <w:b/>
          <w:bCs/>
          <w:color w:val="000000"/>
          <w:szCs w:val="24"/>
          <w:lang w:val="en-US"/>
        </w:rPr>
        <w:t>słowa</w:t>
      </w:r>
      <w:proofErr w:type="spellEnd"/>
      <w:r w:rsidRPr="00F5130C">
        <w:rPr>
          <w:rFonts w:ascii="Arial" w:hAnsi="Arial" w:cs="Arial"/>
          <w:b/>
          <w:bCs/>
          <w:color w:val="000000"/>
          <w:szCs w:val="24"/>
          <w:lang w:val="en-US"/>
        </w:rPr>
        <w:t xml:space="preserve"> </w:t>
      </w:r>
      <w:proofErr w:type="spellStart"/>
      <w:r w:rsidRPr="00F5130C">
        <w:rPr>
          <w:rFonts w:ascii="Arial" w:hAnsi="Arial" w:cs="Arial"/>
          <w:b/>
          <w:bCs/>
          <w:color w:val="000000"/>
          <w:szCs w:val="24"/>
          <w:lang w:val="en-US"/>
        </w:rPr>
        <w:t>kluczowe</w:t>
      </w:r>
      <w:proofErr w:type="spellEnd"/>
      <w:r w:rsidRPr="00F5130C">
        <w:rPr>
          <w:rFonts w:ascii="Arial" w:hAnsi="Arial" w:cs="Arial"/>
          <w:b/>
          <w:bCs/>
          <w:color w:val="000000"/>
          <w:szCs w:val="24"/>
          <w:lang w:val="en-US"/>
        </w:rPr>
        <w:t>:</w:t>
      </w:r>
      <w:r w:rsidRPr="00F5130C">
        <w:rPr>
          <w:rFonts w:ascii="Arial" w:hAnsi="Arial" w:cs="Arial"/>
          <w:color w:val="000000"/>
          <w:szCs w:val="24"/>
          <w:lang w:val="en-US"/>
        </w:rPr>
        <w:t> creativity, knowledge management, lessons learned, benchmarking, transfer of good practices, hackathons, maker space, startups</w:t>
      </w:r>
    </w:p>
    <w:p w14:paraId="3E41F0D9" w14:textId="77777777" w:rsidR="00F5130C" w:rsidRPr="00FF4FFA" w:rsidRDefault="00F5130C" w:rsidP="00F5130C">
      <w:pPr>
        <w:shd w:val="clear" w:color="auto" w:fill="FFFFFF"/>
        <w:spacing w:after="0" w:line="240" w:lineRule="auto"/>
        <w:jc w:val="both"/>
        <w:rPr>
          <w:rFonts w:ascii="Arial" w:hAnsi="Arial" w:cs="Arial"/>
          <w:color w:val="000000"/>
          <w:szCs w:val="24"/>
        </w:rPr>
      </w:pPr>
      <w:r w:rsidRPr="00FF4FFA">
        <w:rPr>
          <w:rFonts w:ascii="Arial" w:hAnsi="Arial" w:cs="Arial"/>
          <w:b/>
          <w:bCs/>
          <w:color w:val="000000"/>
          <w:szCs w:val="24"/>
        </w:rPr>
        <w:t>rola Wydziału Zarządzania UW:</w:t>
      </w:r>
      <w:r w:rsidRPr="00FF4FFA">
        <w:rPr>
          <w:rFonts w:ascii="Arial" w:hAnsi="Arial" w:cs="Arial"/>
          <w:color w:val="000000"/>
          <w:szCs w:val="24"/>
        </w:rPr>
        <w:t> członek konsorcjum, odpowiedzialny za zarządzanie realizacją zadania (</w:t>
      </w:r>
      <w:proofErr w:type="spellStart"/>
      <w:r w:rsidRPr="00FF4FFA">
        <w:rPr>
          <w:rFonts w:ascii="Arial" w:hAnsi="Arial" w:cs="Arial"/>
          <w:color w:val="000000"/>
          <w:szCs w:val="24"/>
        </w:rPr>
        <w:t>work</w:t>
      </w:r>
      <w:proofErr w:type="spellEnd"/>
      <w:r w:rsidRPr="00FF4FFA">
        <w:rPr>
          <w:rFonts w:ascii="Arial" w:hAnsi="Arial" w:cs="Arial"/>
          <w:color w:val="000000"/>
          <w:szCs w:val="24"/>
        </w:rPr>
        <w:t xml:space="preserve"> </w:t>
      </w:r>
      <w:proofErr w:type="spellStart"/>
      <w:r w:rsidRPr="00FF4FFA">
        <w:rPr>
          <w:rFonts w:ascii="Arial" w:hAnsi="Arial" w:cs="Arial"/>
          <w:color w:val="000000"/>
          <w:szCs w:val="24"/>
        </w:rPr>
        <w:t>package</w:t>
      </w:r>
      <w:proofErr w:type="spellEnd"/>
      <w:r w:rsidRPr="00FF4FFA">
        <w:rPr>
          <w:rFonts w:ascii="Arial" w:hAnsi="Arial" w:cs="Arial"/>
          <w:color w:val="000000"/>
          <w:szCs w:val="24"/>
        </w:rPr>
        <w:t xml:space="preserve"> leader)</w:t>
      </w:r>
    </w:p>
    <w:p w14:paraId="02C195B8" w14:textId="77777777" w:rsidR="00F5130C" w:rsidRPr="00FF4FFA" w:rsidRDefault="00F5130C" w:rsidP="00F5130C">
      <w:pPr>
        <w:shd w:val="clear" w:color="auto" w:fill="FFFFFF"/>
        <w:spacing w:after="0" w:line="240" w:lineRule="auto"/>
        <w:jc w:val="both"/>
        <w:rPr>
          <w:rFonts w:ascii="Arial" w:hAnsi="Arial" w:cs="Arial"/>
          <w:color w:val="000000"/>
          <w:sz w:val="24"/>
          <w:szCs w:val="24"/>
        </w:rPr>
      </w:pPr>
    </w:p>
    <w:p w14:paraId="57996200" w14:textId="3FC4385C" w:rsidR="00F5130C" w:rsidRPr="00F5130C" w:rsidRDefault="00F5130C" w:rsidP="00F5130C">
      <w:pPr>
        <w:shd w:val="clear" w:color="auto" w:fill="FFFFFF"/>
        <w:spacing w:after="0" w:line="240" w:lineRule="auto"/>
        <w:jc w:val="both"/>
        <w:rPr>
          <w:rFonts w:ascii="Arial" w:hAnsi="Arial" w:cs="Arial"/>
          <w:i/>
          <w:color w:val="000000"/>
          <w:sz w:val="24"/>
          <w:szCs w:val="24"/>
          <w:lang w:val="en-US"/>
        </w:rPr>
      </w:pPr>
      <w:r w:rsidRPr="00F5130C">
        <w:rPr>
          <w:rFonts w:ascii="Arial" w:hAnsi="Arial" w:cs="Arial"/>
          <w:b/>
          <w:bCs/>
          <w:i/>
          <w:color w:val="0070C0"/>
          <w:sz w:val="24"/>
          <w:szCs w:val="24"/>
          <w:u w:val="single"/>
          <w:lang w:val="en-US"/>
        </w:rPr>
        <w:t xml:space="preserve">5) Global Food Venture </w:t>
      </w:r>
      <w:proofErr w:type="spellStart"/>
      <w:r w:rsidRPr="00F5130C">
        <w:rPr>
          <w:rFonts w:ascii="Arial" w:hAnsi="Arial" w:cs="Arial"/>
          <w:b/>
          <w:bCs/>
          <w:i/>
          <w:color w:val="0070C0"/>
          <w:sz w:val="24"/>
          <w:szCs w:val="24"/>
          <w:u w:val="single"/>
          <w:lang w:val="en-US"/>
        </w:rPr>
        <w:t>programme</w:t>
      </w:r>
      <w:proofErr w:type="spellEnd"/>
      <w:r w:rsidRPr="00F5130C">
        <w:rPr>
          <w:rFonts w:ascii="Arial" w:hAnsi="Arial" w:cs="Arial"/>
          <w:b/>
          <w:bCs/>
          <w:i/>
          <w:color w:val="0070C0"/>
          <w:sz w:val="24"/>
          <w:szCs w:val="24"/>
          <w:u w:val="single"/>
          <w:lang w:val="en-US"/>
        </w:rPr>
        <w:t> </w:t>
      </w:r>
      <w:r w:rsidRPr="00F5130C">
        <w:rPr>
          <w:rFonts w:ascii="Arial" w:hAnsi="Arial" w:cs="Arial"/>
          <w:i/>
          <w:color w:val="000000"/>
          <w:sz w:val="24"/>
          <w:szCs w:val="24"/>
          <w:lang w:val="en-US"/>
        </w:rPr>
        <w:t xml:space="preserve">is EIT Food's dedicated offering for doctoral students working on challenges in the food sector in Europe. The Global Food Venture </w:t>
      </w:r>
      <w:proofErr w:type="spellStart"/>
      <w:r w:rsidRPr="00F5130C">
        <w:rPr>
          <w:rFonts w:ascii="Arial" w:hAnsi="Arial" w:cs="Arial"/>
          <w:i/>
          <w:color w:val="000000"/>
          <w:sz w:val="24"/>
          <w:szCs w:val="24"/>
          <w:lang w:val="en-US"/>
        </w:rPr>
        <w:t>Programme</w:t>
      </w:r>
      <w:proofErr w:type="spellEnd"/>
      <w:r w:rsidRPr="00F5130C">
        <w:rPr>
          <w:rFonts w:ascii="Arial" w:hAnsi="Arial" w:cs="Arial"/>
          <w:i/>
          <w:color w:val="000000"/>
          <w:sz w:val="24"/>
          <w:szCs w:val="24"/>
          <w:lang w:val="en-US"/>
        </w:rPr>
        <w:t xml:space="preserve"> enables 50 highly qualified PhD students from across Europe to turn their innovative research into successful business propositions. The </w:t>
      </w:r>
      <w:proofErr w:type="spellStart"/>
      <w:r w:rsidRPr="00F5130C">
        <w:rPr>
          <w:rFonts w:ascii="Arial" w:hAnsi="Arial" w:cs="Arial"/>
          <w:i/>
          <w:color w:val="000000"/>
          <w:sz w:val="24"/>
          <w:szCs w:val="24"/>
          <w:lang w:val="en-US"/>
        </w:rPr>
        <w:t>programme</w:t>
      </w:r>
      <w:proofErr w:type="spellEnd"/>
      <w:r w:rsidRPr="00F5130C">
        <w:rPr>
          <w:rFonts w:ascii="Arial" w:hAnsi="Arial" w:cs="Arial"/>
          <w:i/>
          <w:color w:val="000000"/>
          <w:sz w:val="24"/>
          <w:szCs w:val="24"/>
          <w:lang w:val="en-US"/>
        </w:rPr>
        <w:t xml:space="preserve"> strives to raise awareness of the issues and challenges in the </w:t>
      </w:r>
      <w:proofErr w:type="spellStart"/>
      <w:r w:rsidRPr="00F5130C">
        <w:rPr>
          <w:rFonts w:ascii="Arial" w:hAnsi="Arial" w:cs="Arial"/>
          <w:i/>
          <w:color w:val="000000"/>
          <w:sz w:val="24"/>
          <w:szCs w:val="24"/>
          <w:lang w:val="en-US"/>
        </w:rPr>
        <w:t>Agri</w:t>
      </w:r>
      <w:proofErr w:type="spellEnd"/>
      <w:r w:rsidRPr="00F5130C">
        <w:rPr>
          <w:rFonts w:ascii="Arial" w:hAnsi="Arial" w:cs="Arial"/>
          <w:i/>
          <w:color w:val="000000"/>
          <w:sz w:val="24"/>
          <w:szCs w:val="24"/>
          <w:lang w:val="en-US"/>
        </w:rPr>
        <w:t xml:space="preserve">-Food sector, cultivate an entrepreneurial mindset and educate in the area of leadership, entrepreneurship and business creation. Young innovators broaden their thinking and gain essential entrepreneurial skills &amp; knowledge through an intensive </w:t>
      </w:r>
      <w:proofErr w:type="spellStart"/>
      <w:r w:rsidRPr="00F5130C">
        <w:rPr>
          <w:rFonts w:ascii="Arial" w:hAnsi="Arial" w:cs="Arial"/>
          <w:i/>
          <w:color w:val="000000"/>
          <w:sz w:val="24"/>
          <w:szCs w:val="24"/>
          <w:lang w:val="en-US"/>
        </w:rPr>
        <w:t>programme</w:t>
      </w:r>
      <w:proofErr w:type="spellEnd"/>
      <w:r w:rsidRPr="00F5130C">
        <w:rPr>
          <w:rFonts w:ascii="Arial" w:hAnsi="Arial" w:cs="Arial"/>
          <w:i/>
          <w:color w:val="000000"/>
          <w:sz w:val="24"/>
          <w:szCs w:val="24"/>
          <w:lang w:val="en-US"/>
        </w:rPr>
        <w:t xml:space="preserve"> of seminars/workshops, one-to-one meetings with technology experts and corporate site visits. Finally, PhD students profit greatly from a tailored mentorship </w:t>
      </w:r>
      <w:proofErr w:type="spellStart"/>
      <w:r w:rsidRPr="00F5130C">
        <w:rPr>
          <w:rFonts w:ascii="Arial" w:hAnsi="Arial" w:cs="Arial"/>
          <w:i/>
          <w:color w:val="000000"/>
          <w:sz w:val="24"/>
          <w:szCs w:val="24"/>
          <w:lang w:val="en-US"/>
        </w:rPr>
        <w:t>programme</w:t>
      </w:r>
      <w:proofErr w:type="spellEnd"/>
      <w:r w:rsidRPr="00F5130C">
        <w:rPr>
          <w:rFonts w:ascii="Arial" w:hAnsi="Arial" w:cs="Arial"/>
          <w:i/>
          <w:color w:val="000000"/>
          <w:sz w:val="24"/>
          <w:szCs w:val="24"/>
          <w:lang w:val="en-US"/>
        </w:rPr>
        <w:t xml:space="preserve"> and have the unique chance to gain insight into key international entrepreneurship ecosystems and innovation cultures in Europe and other continents.</w:t>
      </w:r>
    </w:p>
    <w:p w14:paraId="32516FA6" w14:textId="77777777" w:rsidR="00F5130C" w:rsidRPr="00FF4FFA" w:rsidRDefault="00F5130C" w:rsidP="00F5130C">
      <w:pPr>
        <w:shd w:val="clear" w:color="auto" w:fill="FFFFFF"/>
        <w:spacing w:after="0" w:line="240" w:lineRule="auto"/>
        <w:ind w:left="567" w:right="521"/>
        <w:jc w:val="both"/>
        <w:rPr>
          <w:rFonts w:ascii="Arial" w:hAnsi="Arial" w:cs="Arial"/>
          <w:color w:val="000000"/>
          <w:szCs w:val="24"/>
        </w:rPr>
      </w:pPr>
      <w:r w:rsidRPr="00FF4FFA">
        <w:rPr>
          <w:rFonts w:ascii="Arial" w:hAnsi="Arial" w:cs="Arial"/>
          <w:color w:val="000000"/>
          <w:szCs w:val="24"/>
        </w:rPr>
        <w:t>* </w:t>
      </w:r>
      <w:r w:rsidRPr="00FF4FFA">
        <w:rPr>
          <w:rFonts w:ascii="Arial" w:hAnsi="Arial" w:cs="Arial"/>
          <w:b/>
          <w:bCs/>
          <w:color w:val="000000"/>
          <w:szCs w:val="24"/>
        </w:rPr>
        <w:t>0.5 etatu dla badacza (umowa o pracę na Wydziale Zarządzania UW)</w:t>
      </w:r>
      <w:r w:rsidRPr="00FF4FFA">
        <w:rPr>
          <w:rFonts w:ascii="Arial" w:hAnsi="Arial" w:cs="Arial"/>
          <w:color w:val="000000"/>
          <w:szCs w:val="24"/>
        </w:rPr>
        <w:t xml:space="preserve">, odpowiadającego za analizy ekosystemu startupów, kontakty z potencjalnymi uczestnikami programu-doktorantami i wsparcie </w:t>
      </w:r>
      <w:proofErr w:type="spellStart"/>
      <w:r w:rsidRPr="00FF4FFA">
        <w:rPr>
          <w:rFonts w:ascii="Arial" w:hAnsi="Arial" w:cs="Arial"/>
          <w:color w:val="000000"/>
          <w:szCs w:val="24"/>
        </w:rPr>
        <w:t>mentoringowe</w:t>
      </w:r>
      <w:proofErr w:type="spellEnd"/>
      <w:r w:rsidRPr="00FF4FFA">
        <w:rPr>
          <w:rFonts w:ascii="Arial" w:hAnsi="Arial" w:cs="Arial"/>
          <w:color w:val="000000"/>
          <w:szCs w:val="24"/>
        </w:rPr>
        <w:t xml:space="preserve"> wybranych doktorantów, pracujących nad rozwojem startupów, współpracę z liderem projektu (TUM - Politechnika w Monachium) - preferowani: doktoranci lub doktorzy kierunków społecznych lub ekonomicznych, którym nie jest obce hasło "</w:t>
      </w:r>
      <w:proofErr w:type="spellStart"/>
      <w:r w:rsidRPr="00FF4FFA">
        <w:rPr>
          <w:rFonts w:ascii="Arial" w:hAnsi="Arial" w:cs="Arial"/>
          <w:color w:val="000000"/>
          <w:szCs w:val="24"/>
        </w:rPr>
        <w:t>Industry</w:t>
      </w:r>
      <w:proofErr w:type="spellEnd"/>
      <w:r w:rsidRPr="00FF4FFA">
        <w:rPr>
          <w:rFonts w:ascii="Arial" w:hAnsi="Arial" w:cs="Arial"/>
          <w:color w:val="000000"/>
          <w:szCs w:val="24"/>
        </w:rPr>
        <w:t xml:space="preserve"> 4.0", znają rozwiązania wspierające automatyzację produkcji i logistyki oraz/lub technologie spożywcze, jak również podstawy budowy modeli biznesowych i ochrony własności intelektualnej, chcą rozwijać kompetencje w obszarze wspierania startupów/doradztwa biznesowego, z doskonałą znajomością języka angielskiego</w:t>
      </w:r>
    </w:p>
    <w:p w14:paraId="7934EF05" w14:textId="77777777" w:rsidR="00F5130C" w:rsidRPr="00F5130C" w:rsidRDefault="00F5130C" w:rsidP="00F5130C">
      <w:pPr>
        <w:shd w:val="clear" w:color="auto" w:fill="FFFFFF"/>
        <w:spacing w:after="0" w:line="240" w:lineRule="auto"/>
        <w:jc w:val="both"/>
        <w:rPr>
          <w:rFonts w:ascii="Arial" w:hAnsi="Arial" w:cs="Arial"/>
          <w:color w:val="000000"/>
          <w:szCs w:val="24"/>
          <w:lang w:val="en-US"/>
        </w:rPr>
      </w:pPr>
      <w:proofErr w:type="spellStart"/>
      <w:r w:rsidRPr="00F5130C">
        <w:rPr>
          <w:rFonts w:ascii="Arial" w:hAnsi="Arial" w:cs="Arial"/>
          <w:b/>
          <w:bCs/>
          <w:color w:val="000000"/>
          <w:szCs w:val="24"/>
          <w:lang w:val="en-US"/>
        </w:rPr>
        <w:t>słowa</w:t>
      </w:r>
      <w:proofErr w:type="spellEnd"/>
      <w:r w:rsidRPr="00F5130C">
        <w:rPr>
          <w:rFonts w:ascii="Arial" w:hAnsi="Arial" w:cs="Arial"/>
          <w:b/>
          <w:bCs/>
          <w:color w:val="000000"/>
          <w:szCs w:val="24"/>
          <w:lang w:val="en-US"/>
        </w:rPr>
        <w:t xml:space="preserve"> </w:t>
      </w:r>
      <w:proofErr w:type="spellStart"/>
      <w:r w:rsidRPr="00F5130C">
        <w:rPr>
          <w:rFonts w:ascii="Arial" w:hAnsi="Arial" w:cs="Arial"/>
          <w:b/>
          <w:bCs/>
          <w:color w:val="000000"/>
          <w:szCs w:val="24"/>
          <w:lang w:val="en-US"/>
        </w:rPr>
        <w:t>kluczowe</w:t>
      </w:r>
      <w:proofErr w:type="spellEnd"/>
      <w:r w:rsidRPr="00F5130C">
        <w:rPr>
          <w:rFonts w:ascii="Arial" w:hAnsi="Arial" w:cs="Arial"/>
          <w:color w:val="000000"/>
          <w:szCs w:val="24"/>
          <w:lang w:val="en-US"/>
        </w:rPr>
        <w:t xml:space="preserve">: startup, business model, business incubation, mentoring, Industry 4.0, </w:t>
      </w:r>
      <w:proofErr w:type="spellStart"/>
      <w:r w:rsidRPr="00F5130C">
        <w:rPr>
          <w:rFonts w:ascii="Arial" w:hAnsi="Arial" w:cs="Arial"/>
          <w:color w:val="000000"/>
          <w:szCs w:val="24"/>
          <w:lang w:val="en-US"/>
        </w:rPr>
        <w:t>agri</w:t>
      </w:r>
      <w:proofErr w:type="spellEnd"/>
      <w:r w:rsidRPr="00F5130C">
        <w:rPr>
          <w:rFonts w:ascii="Arial" w:hAnsi="Arial" w:cs="Arial"/>
          <w:color w:val="000000"/>
          <w:szCs w:val="24"/>
          <w:lang w:val="en-US"/>
        </w:rPr>
        <w:t>-food production</w:t>
      </w:r>
    </w:p>
    <w:p w14:paraId="7EC28A19" w14:textId="77777777" w:rsidR="00F5130C" w:rsidRPr="00FF4FFA" w:rsidRDefault="00F5130C" w:rsidP="00F5130C">
      <w:pPr>
        <w:shd w:val="clear" w:color="auto" w:fill="FFFFFF"/>
        <w:spacing w:after="0" w:line="240" w:lineRule="auto"/>
        <w:jc w:val="both"/>
        <w:rPr>
          <w:rFonts w:ascii="Arial" w:hAnsi="Arial" w:cs="Arial"/>
          <w:color w:val="000000"/>
          <w:szCs w:val="24"/>
        </w:rPr>
      </w:pPr>
      <w:r w:rsidRPr="00FF4FFA">
        <w:rPr>
          <w:rFonts w:ascii="Arial" w:hAnsi="Arial" w:cs="Arial"/>
          <w:b/>
          <w:bCs/>
          <w:color w:val="000000"/>
          <w:szCs w:val="24"/>
        </w:rPr>
        <w:t>rola Wydziału Zarządzania UW:</w:t>
      </w:r>
      <w:r w:rsidRPr="00FF4FFA">
        <w:rPr>
          <w:rFonts w:ascii="Arial" w:hAnsi="Arial" w:cs="Arial"/>
          <w:color w:val="000000"/>
          <w:szCs w:val="24"/>
        </w:rPr>
        <w:t> członek konsorcjum, odpowiedzialny za zarządzanie realizacją zadania (</w:t>
      </w:r>
      <w:proofErr w:type="spellStart"/>
      <w:r w:rsidRPr="00FF4FFA">
        <w:rPr>
          <w:rFonts w:ascii="Arial" w:hAnsi="Arial" w:cs="Arial"/>
          <w:color w:val="000000"/>
          <w:szCs w:val="24"/>
        </w:rPr>
        <w:t>work</w:t>
      </w:r>
      <w:proofErr w:type="spellEnd"/>
      <w:r w:rsidRPr="00FF4FFA">
        <w:rPr>
          <w:rFonts w:ascii="Arial" w:hAnsi="Arial" w:cs="Arial"/>
          <w:color w:val="000000"/>
          <w:szCs w:val="24"/>
        </w:rPr>
        <w:t xml:space="preserve"> </w:t>
      </w:r>
      <w:proofErr w:type="spellStart"/>
      <w:r w:rsidRPr="00FF4FFA">
        <w:rPr>
          <w:rFonts w:ascii="Arial" w:hAnsi="Arial" w:cs="Arial"/>
          <w:color w:val="000000"/>
          <w:szCs w:val="24"/>
        </w:rPr>
        <w:t>package</w:t>
      </w:r>
      <w:proofErr w:type="spellEnd"/>
      <w:r w:rsidRPr="00FF4FFA">
        <w:rPr>
          <w:rFonts w:ascii="Arial" w:hAnsi="Arial" w:cs="Arial"/>
          <w:color w:val="000000"/>
          <w:szCs w:val="24"/>
        </w:rPr>
        <w:t xml:space="preserve"> leader)</w:t>
      </w:r>
    </w:p>
    <w:p w14:paraId="0838E7E2" w14:textId="77777777" w:rsidR="00F5130C" w:rsidRPr="00FF4FFA" w:rsidRDefault="00F5130C" w:rsidP="00F5130C">
      <w:pPr>
        <w:shd w:val="clear" w:color="auto" w:fill="FFFFFF"/>
        <w:spacing w:after="0" w:line="240" w:lineRule="auto"/>
        <w:jc w:val="both"/>
        <w:rPr>
          <w:rFonts w:ascii="Arial" w:hAnsi="Arial" w:cs="Arial"/>
          <w:color w:val="000000"/>
          <w:sz w:val="24"/>
          <w:szCs w:val="24"/>
        </w:rPr>
      </w:pPr>
    </w:p>
    <w:p w14:paraId="0A2473E4" w14:textId="65B2FF61" w:rsidR="00F5130C" w:rsidRPr="00F5130C" w:rsidRDefault="00F5130C" w:rsidP="00F5130C">
      <w:pPr>
        <w:shd w:val="clear" w:color="auto" w:fill="FFFFFF"/>
        <w:spacing w:after="0" w:line="240" w:lineRule="auto"/>
        <w:jc w:val="both"/>
        <w:rPr>
          <w:rFonts w:ascii="Arial" w:hAnsi="Arial" w:cs="Arial"/>
          <w:i/>
          <w:color w:val="000000"/>
          <w:sz w:val="24"/>
          <w:szCs w:val="24"/>
          <w:lang w:val="en-US"/>
        </w:rPr>
      </w:pPr>
      <w:r w:rsidRPr="00F5130C">
        <w:rPr>
          <w:rFonts w:ascii="Arial" w:hAnsi="Arial" w:cs="Arial"/>
          <w:b/>
          <w:bCs/>
          <w:i/>
          <w:color w:val="0070C0"/>
          <w:sz w:val="24"/>
          <w:szCs w:val="24"/>
          <w:u w:val="single"/>
          <w:lang w:val="en-US"/>
        </w:rPr>
        <w:t>6) EIT Food Professional Development Framework</w:t>
      </w:r>
      <w:r w:rsidRPr="00F5130C">
        <w:rPr>
          <w:rFonts w:ascii="Arial" w:hAnsi="Arial" w:cs="Arial"/>
          <w:i/>
          <w:color w:val="0070C0"/>
          <w:sz w:val="24"/>
          <w:szCs w:val="24"/>
          <w:lang w:val="en-US"/>
        </w:rPr>
        <w:t> </w:t>
      </w:r>
      <w:r w:rsidRPr="00F5130C">
        <w:rPr>
          <w:rFonts w:ascii="Arial" w:hAnsi="Arial" w:cs="Arial"/>
          <w:i/>
          <w:color w:val="000000"/>
          <w:sz w:val="24"/>
          <w:szCs w:val="24"/>
          <w:lang w:val="en-US"/>
        </w:rPr>
        <w:t xml:space="preserve">aims to provide a key resource for the food sector by creating an integrated approach to develop a skilled, innovative workforce. This activity </w:t>
      </w:r>
      <w:r w:rsidRPr="00F5130C">
        <w:rPr>
          <w:rFonts w:ascii="Arial" w:hAnsi="Arial" w:cs="Arial"/>
          <w:i/>
          <w:color w:val="000000"/>
          <w:sz w:val="24"/>
          <w:szCs w:val="24"/>
          <w:lang w:val="en-US"/>
        </w:rPr>
        <w:lastRenderedPageBreak/>
        <w:t xml:space="preserve">will propose a framework, consult with partners, and run five pilot </w:t>
      </w:r>
      <w:proofErr w:type="spellStart"/>
      <w:r w:rsidRPr="00F5130C">
        <w:rPr>
          <w:rFonts w:ascii="Arial" w:hAnsi="Arial" w:cs="Arial"/>
          <w:i/>
          <w:color w:val="000000"/>
          <w:sz w:val="24"/>
          <w:szCs w:val="24"/>
          <w:lang w:val="en-US"/>
        </w:rPr>
        <w:t>programmes</w:t>
      </w:r>
      <w:proofErr w:type="spellEnd"/>
      <w:r w:rsidRPr="00F5130C">
        <w:rPr>
          <w:rFonts w:ascii="Arial" w:hAnsi="Arial" w:cs="Arial"/>
          <w:i/>
          <w:color w:val="000000"/>
          <w:sz w:val="24"/>
          <w:szCs w:val="24"/>
          <w:lang w:val="en-US"/>
        </w:rPr>
        <w:t xml:space="preserve"> to provide examples of development for different constituents: graduates, established employees (technical and managerial), top talent, and entrepreneurs. University of Warsaw will coordinate one of pilot activities, targeting high educated young professionals (age 23-30) working in a corporate in the food and/or health sector. The pilot encompasses a format of 1 year training </w:t>
      </w:r>
      <w:proofErr w:type="spellStart"/>
      <w:r w:rsidRPr="00F5130C">
        <w:rPr>
          <w:rFonts w:ascii="Arial" w:hAnsi="Arial" w:cs="Arial"/>
          <w:i/>
          <w:color w:val="000000"/>
          <w:sz w:val="24"/>
          <w:szCs w:val="24"/>
          <w:lang w:val="en-US"/>
        </w:rPr>
        <w:t>programme</w:t>
      </w:r>
      <w:proofErr w:type="spellEnd"/>
      <w:r w:rsidRPr="00F5130C">
        <w:rPr>
          <w:rFonts w:ascii="Arial" w:hAnsi="Arial" w:cs="Arial"/>
          <w:i/>
          <w:color w:val="000000"/>
          <w:sz w:val="24"/>
          <w:szCs w:val="24"/>
          <w:lang w:val="en-US"/>
        </w:rPr>
        <w:t xml:space="preserve"> consisting of EIT Food summer schools, online courses a subject of choice, international mobility and mentoring done by professional figures identified within the academic and private sector partners.</w:t>
      </w:r>
    </w:p>
    <w:p w14:paraId="337E9A71" w14:textId="77777777" w:rsidR="00F5130C" w:rsidRPr="00FF4FFA" w:rsidRDefault="00F5130C" w:rsidP="00F5130C">
      <w:pPr>
        <w:shd w:val="clear" w:color="auto" w:fill="FFFFFF"/>
        <w:spacing w:after="0" w:line="240" w:lineRule="auto"/>
        <w:ind w:left="567" w:right="521"/>
        <w:jc w:val="both"/>
        <w:rPr>
          <w:rFonts w:ascii="Arial" w:hAnsi="Arial" w:cs="Arial"/>
          <w:color w:val="000000"/>
          <w:szCs w:val="24"/>
        </w:rPr>
      </w:pPr>
      <w:r w:rsidRPr="00FF4FFA">
        <w:rPr>
          <w:rFonts w:ascii="Arial" w:hAnsi="Arial" w:cs="Arial"/>
          <w:color w:val="000000"/>
          <w:szCs w:val="24"/>
        </w:rPr>
        <w:t>* </w:t>
      </w:r>
      <w:r w:rsidRPr="00FF4FFA">
        <w:rPr>
          <w:rFonts w:ascii="Arial" w:hAnsi="Arial" w:cs="Arial"/>
          <w:b/>
          <w:bCs/>
          <w:color w:val="000000"/>
          <w:szCs w:val="24"/>
        </w:rPr>
        <w:t>1 etat dla badacza (umowa o pracę na Wydziale Zarządzania UW)</w:t>
      </w:r>
      <w:r w:rsidRPr="00FF4FFA">
        <w:rPr>
          <w:rFonts w:ascii="Arial" w:hAnsi="Arial" w:cs="Arial"/>
          <w:color w:val="000000"/>
          <w:szCs w:val="24"/>
        </w:rPr>
        <w:t>, odpowiadającego za analizę potrzeb firm sektora spożywczego, zaprojektowanie i przeprowadzenie pilota we współpracy z firmami (</w:t>
      </w:r>
      <w:proofErr w:type="spellStart"/>
      <w:r w:rsidRPr="00FF4FFA">
        <w:rPr>
          <w:rFonts w:ascii="Arial" w:hAnsi="Arial" w:cs="Arial"/>
          <w:color w:val="000000"/>
          <w:szCs w:val="24"/>
        </w:rPr>
        <w:t>Koppert</w:t>
      </w:r>
      <w:proofErr w:type="spellEnd"/>
      <w:r w:rsidRPr="00FF4FFA">
        <w:rPr>
          <w:rFonts w:ascii="Arial" w:hAnsi="Arial" w:cs="Arial"/>
          <w:color w:val="000000"/>
          <w:szCs w:val="24"/>
        </w:rPr>
        <w:t xml:space="preserve">, </w:t>
      </w:r>
      <w:proofErr w:type="spellStart"/>
      <w:r w:rsidRPr="00FF4FFA">
        <w:rPr>
          <w:rFonts w:ascii="Arial" w:hAnsi="Arial" w:cs="Arial"/>
          <w:color w:val="000000"/>
          <w:szCs w:val="24"/>
        </w:rPr>
        <w:t>PepsiCo</w:t>
      </w:r>
      <w:proofErr w:type="spellEnd"/>
      <w:r w:rsidRPr="00FF4FFA">
        <w:rPr>
          <w:rFonts w:ascii="Arial" w:hAnsi="Arial" w:cs="Arial"/>
          <w:color w:val="000000"/>
          <w:szCs w:val="24"/>
        </w:rPr>
        <w:t>, Maspex, Siemens) i EIT Food - preferowani: doktoranci lub doktorzy kierunków społecznych, humanistycznych lub ekonomicznych, posiadający doświadczenia w diagnozowaniu potrzeb szkoleniowych i organizacji programów szkoleniowych, koniecznie z umiejętnością przygotowywania raportów w języku angielskim i doskonałymi zdolnościami organizatorskimi </w:t>
      </w:r>
    </w:p>
    <w:p w14:paraId="1AF7A5C3" w14:textId="77777777" w:rsidR="00F5130C" w:rsidRPr="00F5130C" w:rsidRDefault="00F5130C" w:rsidP="00F5130C">
      <w:pPr>
        <w:shd w:val="clear" w:color="auto" w:fill="FFFFFF"/>
        <w:spacing w:after="0" w:line="240" w:lineRule="auto"/>
        <w:jc w:val="both"/>
        <w:rPr>
          <w:rFonts w:ascii="Arial" w:hAnsi="Arial" w:cs="Arial"/>
          <w:color w:val="000000"/>
          <w:szCs w:val="24"/>
          <w:lang w:val="en-US"/>
        </w:rPr>
      </w:pPr>
      <w:proofErr w:type="spellStart"/>
      <w:r w:rsidRPr="00F5130C">
        <w:rPr>
          <w:rFonts w:ascii="Arial" w:hAnsi="Arial" w:cs="Arial"/>
          <w:b/>
          <w:bCs/>
          <w:color w:val="000000"/>
          <w:szCs w:val="24"/>
          <w:lang w:val="en-US"/>
        </w:rPr>
        <w:t>słowa</w:t>
      </w:r>
      <w:proofErr w:type="spellEnd"/>
      <w:r w:rsidRPr="00F5130C">
        <w:rPr>
          <w:rFonts w:ascii="Arial" w:hAnsi="Arial" w:cs="Arial"/>
          <w:b/>
          <w:bCs/>
          <w:color w:val="000000"/>
          <w:szCs w:val="24"/>
          <w:lang w:val="en-US"/>
        </w:rPr>
        <w:t xml:space="preserve"> </w:t>
      </w:r>
      <w:proofErr w:type="spellStart"/>
      <w:r w:rsidRPr="00F5130C">
        <w:rPr>
          <w:rFonts w:ascii="Arial" w:hAnsi="Arial" w:cs="Arial"/>
          <w:b/>
          <w:bCs/>
          <w:color w:val="000000"/>
          <w:szCs w:val="24"/>
          <w:lang w:val="en-US"/>
        </w:rPr>
        <w:t>kluczowe</w:t>
      </w:r>
      <w:proofErr w:type="spellEnd"/>
      <w:r w:rsidRPr="00F5130C">
        <w:rPr>
          <w:rFonts w:ascii="Arial" w:hAnsi="Arial" w:cs="Arial"/>
          <w:b/>
          <w:bCs/>
          <w:color w:val="000000"/>
          <w:szCs w:val="24"/>
          <w:lang w:val="en-US"/>
        </w:rPr>
        <w:t>:</w:t>
      </w:r>
      <w:r w:rsidRPr="00F5130C">
        <w:rPr>
          <w:rFonts w:ascii="Arial" w:hAnsi="Arial" w:cs="Arial"/>
          <w:color w:val="000000"/>
          <w:szCs w:val="24"/>
          <w:lang w:val="en-US"/>
        </w:rPr>
        <w:t xml:space="preserve"> training, HR, personnel development, knowledge management, competence development</w:t>
      </w:r>
    </w:p>
    <w:p w14:paraId="299EF2F9" w14:textId="77777777" w:rsidR="00F5130C" w:rsidRPr="00FF4FFA" w:rsidRDefault="00F5130C" w:rsidP="00F5130C">
      <w:pPr>
        <w:shd w:val="clear" w:color="auto" w:fill="FFFFFF"/>
        <w:spacing w:after="0" w:line="240" w:lineRule="auto"/>
        <w:jc w:val="both"/>
        <w:rPr>
          <w:rFonts w:ascii="Arial" w:hAnsi="Arial" w:cs="Arial"/>
          <w:color w:val="000000"/>
          <w:szCs w:val="24"/>
        </w:rPr>
      </w:pPr>
      <w:r w:rsidRPr="00FF4FFA">
        <w:rPr>
          <w:rFonts w:ascii="Arial" w:hAnsi="Arial" w:cs="Arial"/>
          <w:b/>
          <w:bCs/>
          <w:color w:val="000000"/>
          <w:szCs w:val="24"/>
        </w:rPr>
        <w:t>rola Wydziału Zarządzania UW:</w:t>
      </w:r>
      <w:r w:rsidRPr="00FF4FFA">
        <w:rPr>
          <w:rFonts w:ascii="Arial" w:hAnsi="Arial" w:cs="Arial"/>
          <w:color w:val="000000"/>
          <w:szCs w:val="24"/>
        </w:rPr>
        <w:t> członek konsorcjum, odpowiedzialny za zarządzanie realizacją zadania (</w:t>
      </w:r>
      <w:proofErr w:type="spellStart"/>
      <w:r w:rsidRPr="00FF4FFA">
        <w:rPr>
          <w:rFonts w:ascii="Arial" w:hAnsi="Arial" w:cs="Arial"/>
          <w:color w:val="000000"/>
          <w:szCs w:val="24"/>
        </w:rPr>
        <w:t>work</w:t>
      </w:r>
      <w:proofErr w:type="spellEnd"/>
      <w:r w:rsidRPr="00FF4FFA">
        <w:rPr>
          <w:rFonts w:ascii="Arial" w:hAnsi="Arial" w:cs="Arial"/>
          <w:color w:val="000000"/>
          <w:szCs w:val="24"/>
        </w:rPr>
        <w:t xml:space="preserve"> </w:t>
      </w:r>
      <w:proofErr w:type="spellStart"/>
      <w:r w:rsidRPr="00FF4FFA">
        <w:rPr>
          <w:rFonts w:ascii="Arial" w:hAnsi="Arial" w:cs="Arial"/>
          <w:color w:val="000000"/>
          <w:szCs w:val="24"/>
        </w:rPr>
        <w:t>package</w:t>
      </w:r>
      <w:proofErr w:type="spellEnd"/>
      <w:r w:rsidRPr="00FF4FFA">
        <w:rPr>
          <w:rFonts w:ascii="Arial" w:hAnsi="Arial" w:cs="Arial"/>
          <w:color w:val="000000"/>
          <w:szCs w:val="24"/>
        </w:rPr>
        <w:t xml:space="preserve"> leader)</w:t>
      </w:r>
    </w:p>
    <w:p w14:paraId="55F6ECE1" w14:textId="77777777" w:rsidR="00CC591B" w:rsidRDefault="00CC591B" w:rsidP="00A95810">
      <w:pPr>
        <w:jc w:val="center"/>
        <w:rPr>
          <w:rFonts w:cs="Calibri"/>
          <w:b/>
          <w:sz w:val="32"/>
          <w:szCs w:val="32"/>
        </w:rPr>
      </w:pPr>
    </w:p>
    <w:sectPr w:rsidR="00CC591B" w:rsidSect="006B23D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AAB91" w14:textId="77777777" w:rsidR="00CC658F" w:rsidRDefault="00CC658F" w:rsidP="0079614B">
      <w:pPr>
        <w:spacing w:after="0" w:line="240" w:lineRule="auto"/>
      </w:pPr>
      <w:r>
        <w:separator/>
      </w:r>
    </w:p>
  </w:endnote>
  <w:endnote w:type="continuationSeparator" w:id="0">
    <w:p w14:paraId="07F9A8D9" w14:textId="77777777" w:rsidR="00CC658F" w:rsidRDefault="00CC658F" w:rsidP="0079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78A8" w14:textId="77777777" w:rsidR="0079614B" w:rsidRDefault="0079614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3E3EB" w14:textId="77777777" w:rsidR="0079614B" w:rsidRDefault="0079614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EA280" w14:textId="77777777" w:rsidR="0079614B" w:rsidRDefault="007961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A4293" w14:textId="77777777" w:rsidR="00CC658F" w:rsidRDefault="00CC658F" w:rsidP="0079614B">
      <w:pPr>
        <w:spacing w:after="0" w:line="240" w:lineRule="auto"/>
      </w:pPr>
      <w:r>
        <w:separator/>
      </w:r>
    </w:p>
  </w:footnote>
  <w:footnote w:type="continuationSeparator" w:id="0">
    <w:p w14:paraId="4E5F799C" w14:textId="77777777" w:rsidR="00CC658F" w:rsidRDefault="00CC658F" w:rsidP="00796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9248A" w14:textId="77777777" w:rsidR="0079614B" w:rsidRDefault="0079614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2746C" w14:textId="72C471F9" w:rsidR="0079614B" w:rsidRDefault="00BE457D">
    <w:pPr>
      <w:pStyle w:val="Nagwek"/>
    </w:pPr>
    <w:r>
      <w:rPr>
        <w:noProof/>
        <w:lang w:eastAsia="pl-PL"/>
      </w:rPr>
      <w:drawing>
        <wp:anchor distT="0" distB="0" distL="114300" distR="114300" simplePos="0" relativeHeight="251659264" behindDoc="0" locked="0" layoutInCell="1" allowOverlap="1" wp14:anchorId="0466412C" wp14:editId="5DB91053">
          <wp:simplePos x="0" y="0"/>
          <wp:positionH relativeFrom="margin">
            <wp:posOffset>5287010</wp:posOffset>
          </wp:positionH>
          <wp:positionV relativeFrom="paragraph">
            <wp:posOffset>-1905</wp:posOffset>
          </wp:positionV>
          <wp:extent cx="1224280" cy="609600"/>
          <wp:effectExtent l="0" t="0" r="0" b="0"/>
          <wp:wrapThrough wrapText="bothSides">
            <wp:wrapPolygon edited="0">
              <wp:start x="0" y="0"/>
              <wp:lineTo x="0" y="20925"/>
              <wp:lineTo x="21174" y="20925"/>
              <wp:lineTo x="21174" y="0"/>
              <wp:lineTo x="0" y="0"/>
            </wp:wrapPolygon>
          </wp:wrapThrough>
          <wp:docPr id="1" name="Obraz 1" descr="https://www.ivv.fraunhofer.de/en/presseinformationen/eit-european-institue-of-innovation-and-technology/_jcr_content/contentPar/pressarticle/pressArticleParsys/textwithinlinedimage/imageComponent1/image.img.large.jpg/1479751783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vv.fraunhofer.de/en/presseinformationen/eit-european-institue-of-innovation-and-technology/_jcr_content/contentPar/pressarticle/pressArticleParsys/textwithinlinedimage/imageComponent1/image.img.large.jpg/147975178365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30C">
      <w:rPr>
        <w:noProof/>
        <w:lang w:eastAsia="pl-PL"/>
      </w:rPr>
      <w:drawing>
        <wp:inline distT="0" distB="0" distL="0" distR="0" wp14:anchorId="2831B41A" wp14:editId="755554E4">
          <wp:extent cx="781050" cy="781050"/>
          <wp:effectExtent l="0" t="0" r="0" b="0"/>
          <wp:docPr id="2" name="Obraz 2" descr="Znalezione obrazy dla zapytania wz u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wz u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00F17377">
      <w:t xml:space="preserve">  </w:t>
    </w:r>
    <w:r w:rsidR="00F5130C">
      <w:t xml:space="preserve">                                               </w:t>
    </w:r>
    <w:r w:rsidR="00F5130C" w:rsidRPr="006A16D8">
      <w:rPr>
        <w:noProof/>
        <w:lang w:eastAsia="pl-PL"/>
      </w:rPr>
      <w:drawing>
        <wp:inline distT="0" distB="0" distL="0" distR="0" wp14:anchorId="42C07B34" wp14:editId="4BF26577">
          <wp:extent cx="2355203" cy="699135"/>
          <wp:effectExtent l="0" t="0" r="7620" b="5715"/>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pic:cNvPicPr>
                </pic:nvPicPr>
                <pic:blipFill>
                  <a:blip r:embed="rId3"/>
                  <a:stretch>
                    <a:fillRect/>
                  </a:stretch>
                </pic:blipFill>
                <pic:spPr>
                  <a:xfrm>
                    <a:off x="0" y="0"/>
                    <a:ext cx="2393470" cy="710494"/>
                  </a:xfrm>
                  <a:prstGeom prst="rect">
                    <a:avLst/>
                  </a:prstGeom>
                </pic:spPr>
              </pic:pic>
            </a:graphicData>
          </a:graphic>
        </wp:inline>
      </w:drawing>
    </w:r>
  </w:p>
  <w:p w14:paraId="42A49E16" w14:textId="77777777" w:rsidR="00F17377" w:rsidRDefault="00F1737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09D9" w14:textId="77777777" w:rsidR="0079614B" w:rsidRDefault="0079614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A83"/>
    <w:multiLevelType w:val="hybridMultilevel"/>
    <w:tmpl w:val="C7C427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AB44FC0"/>
    <w:multiLevelType w:val="multilevel"/>
    <w:tmpl w:val="8CAC2E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5D41C9A"/>
    <w:multiLevelType w:val="hybridMultilevel"/>
    <w:tmpl w:val="E0105B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B9B4A58"/>
    <w:multiLevelType w:val="hybridMultilevel"/>
    <w:tmpl w:val="91282A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3201DD3"/>
    <w:multiLevelType w:val="multilevel"/>
    <w:tmpl w:val="CA4437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608B0E9D"/>
    <w:multiLevelType w:val="hybridMultilevel"/>
    <w:tmpl w:val="A15847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7DB15317"/>
    <w:multiLevelType w:val="hybridMultilevel"/>
    <w:tmpl w:val="8AF2E112"/>
    <w:lvl w:ilvl="0" w:tplc="44724C9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CzMDI2NzU0NTC0NDFR0lEKTi0uzszPAykwNKoFABo39KYtAAAA"/>
  </w:docVars>
  <w:rsids>
    <w:rsidRoot w:val="00851431"/>
    <w:rsid w:val="000B7FA5"/>
    <w:rsid w:val="001565B7"/>
    <w:rsid w:val="00265C03"/>
    <w:rsid w:val="002E6F22"/>
    <w:rsid w:val="00491AE9"/>
    <w:rsid w:val="004D5A03"/>
    <w:rsid w:val="004D6445"/>
    <w:rsid w:val="00653DB5"/>
    <w:rsid w:val="006B23D7"/>
    <w:rsid w:val="006F5FAB"/>
    <w:rsid w:val="007959AE"/>
    <w:rsid w:val="0079614B"/>
    <w:rsid w:val="00851431"/>
    <w:rsid w:val="0097071E"/>
    <w:rsid w:val="009A7E5B"/>
    <w:rsid w:val="009C0A69"/>
    <w:rsid w:val="009C2538"/>
    <w:rsid w:val="00A729D4"/>
    <w:rsid w:val="00A8742F"/>
    <w:rsid w:val="00A95810"/>
    <w:rsid w:val="00AE5D2A"/>
    <w:rsid w:val="00BE457D"/>
    <w:rsid w:val="00C019AA"/>
    <w:rsid w:val="00CC591B"/>
    <w:rsid w:val="00CC658F"/>
    <w:rsid w:val="00E26875"/>
    <w:rsid w:val="00EB4F16"/>
    <w:rsid w:val="00EC3A4C"/>
    <w:rsid w:val="00ED05B0"/>
    <w:rsid w:val="00F17377"/>
    <w:rsid w:val="00F51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F26BD"/>
  <w15:chartTrackingRefBased/>
  <w15:docId w15:val="{D4D907AF-852F-4EE2-8798-0FAAF210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5810"/>
    <w:pPr>
      <w:suppressAutoHyphens/>
      <w:spacing w:line="256" w:lineRule="auto"/>
    </w:pPr>
    <w:rPr>
      <w:rFonts w:ascii="Calibri" w:eastAsia="Droid Sans Fallback" w:hAnsi="Calibri" w:cs="Times New Roman"/>
      <w:color w:val="00000A"/>
    </w:rPr>
  </w:style>
  <w:style w:type="paragraph" w:styleId="Nagwek2">
    <w:name w:val="heading 2"/>
    <w:basedOn w:val="Normalny"/>
    <w:next w:val="Normalny"/>
    <w:link w:val="Nagwek2Znak"/>
    <w:uiPriority w:val="9"/>
    <w:unhideWhenUsed/>
    <w:qFormat/>
    <w:rsid w:val="008514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51431"/>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851431"/>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85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4">
    <w:name w:val="Plain Table 4"/>
    <w:basedOn w:val="Standardowy"/>
    <w:uiPriority w:val="44"/>
    <w:rsid w:val="008514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d">
    <w:name w:val="gd"/>
    <w:basedOn w:val="Domylnaczcionkaakapitu"/>
    <w:rsid w:val="00851431"/>
  </w:style>
  <w:style w:type="character" w:customStyle="1" w:styleId="apple-converted-space">
    <w:name w:val="apple-converted-space"/>
    <w:basedOn w:val="Domylnaczcionkaakapitu"/>
    <w:rsid w:val="00851431"/>
  </w:style>
  <w:style w:type="character" w:styleId="Odwoaniedokomentarza">
    <w:name w:val="annotation reference"/>
    <w:basedOn w:val="Domylnaczcionkaakapitu"/>
    <w:uiPriority w:val="99"/>
    <w:semiHidden/>
    <w:unhideWhenUsed/>
    <w:rsid w:val="00851431"/>
    <w:rPr>
      <w:sz w:val="16"/>
      <w:szCs w:val="16"/>
    </w:rPr>
  </w:style>
  <w:style w:type="paragraph" w:styleId="Tekstkomentarza">
    <w:name w:val="annotation text"/>
    <w:basedOn w:val="Normalny"/>
    <w:link w:val="TekstkomentarzaZnak"/>
    <w:uiPriority w:val="99"/>
    <w:semiHidden/>
    <w:unhideWhenUsed/>
    <w:rsid w:val="008514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1431"/>
    <w:rPr>
      <w:sz w:val="20"/>
      <w:szCs w:val="20"/>
    </w:rPr>
  </w:style>
  <w:style w:type="paragraph" w:styleId="Tematkomentarza">
    <w:name w:val="annotation subject"/>
    <w:basedOn w:val="Tekstkomentarza"/>
    <w:next w:val="Tekstkomentarza"/>
    <w:link w:val="TematkomentarzaZnak"/>
    <w:uiPriority w:val="99"/>
    <w:semiHidden/>
    <w:unhideWhenUsed/>
    <w:rsid w:val="00851431"/>
    <w:rPr>
      <w:b/>
      <w:bCs/>
    </w:rPr>
  </w:style>
  <w:style w:type="character" w:customStyle="1" w:styleId="TematkomentarzaZnak">
    <w:name w:val="Temat komentarza Znak"/>
    <w:basedOn w:val="TekstkomentarzaZnak"/>
    <w:link w:val="Tematkomentarza"/>
    <w:uiPriority w:val="99"/>
    <w:semiHidden/>
    <w:rsid w:val="00851431"/>
    <w:rPr>
      <w:b/>
      <w:bCs/>
      <w:sz w:val="20"/>
      <w:szCs w:val="20"/>
    </w:rPr>
  </w:style>
  <w:style w:type="paragraph" w:styleId="Tekstdymka">
    <w:name w:val="Balloon Text"/>
    <w:basedOn w:val="Normalny"/>
    <w:link w:val="TekstdymkaZnak"/>
    <w:uiPriority w:val="99"/>
    <w:semiHidden/>
    <w:unhideWhenUsed/>
    <w:rsid w:val="008514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1431"/>
    <w:rPr>
      <w:rFonts w:ascii="Segoe UI" w:hAnsi="Segoe UI" w:cs="Segoe UI"/>
      <w:sz w:val="18"/>
      <w:szCs w:val="18"/>
    </w:rPr>
  </w:style>
  <w:style w:type="paragraph" w:styleId="Akapitzlist">
    <w:name w:val="List Paragraph"/>
    <w:basedOn w:val="Normalny"/>
    <w:uiPriority w:val="34"/>
    <w:qFormat/>
    <w:rsid w:val="00851431"/>
    <w:pPr>
      <w:ind w:left="720"/>
      <w:contextualSpacing/>
    </w:pPr>
  </w:style>
  <w:style w:type="table" w:styleId="Siatkatabelijasna">
    <w:name w:val="Grid Table Light"/>
    <w:basedOn w:val="Standardowy"/>
    <w:uiPriority w:val="40"/>
    <w:rsid w:val="008514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agwek">
    <w:name w:val="header"/>
    <w:basedOn w:val="Normalny"/>
    <w:link w:val="NagwekZnak"/>
    <w:uiPriority w:val="99"/>
    <w:unhideWhenUsed/>
    <w:rsid w:val="007961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614B"/>
  </w:style>
  <w:style w:type="paragraph" w:styleId="Stopka">
    <w:name w:val="footer"/>
    <w:basedOn w:val="Normalny"/>
    <w:link w:val="StopkaZnak"/>
    <w:uiPriority w:val="99"/>
    <w:unhideWhenUsed/>
    <w:rsid w:val="007961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614B"/>
  </w:style>
  <w:style w:type="character" w:styleId="Hipercze">
    <w:name w:val="Hyperlink"/>
    <w:basedOn w:val="Domylnaczcionkaakapitu"/>
    <w:uiPriority w:val="99"/>
    <w:unhideWhenUsed/>
    <w:rsid w:val="00F51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lincewicz@wz.uw.edu.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294AD-F52B-45FB-A3C3-DD84022B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1955</Words>
  <Characters>11733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Klimczuk-Kochańska</dc:creator>
  <cp:keywords/>
  <dc:description/>
  <cp:lastModifiedBy>Magdalena Klimczuk-Kochańska</cp:lastModifiedBy>
  <cp:revision>4</cp:revision>
  <cp:lastPrinted>2017-01-12T16:06:00Z</cp:lastPrinted>
  <dcterms:created xsi:type="dcterms:W3CDTF">2018-10-09T10:07:00Z</dcterms:created>
  <dcterms:modified xsi:type="dcterms:W3CDTF">2018-10-10T20:26:00Z</dcterms:modified>
</cp:coreProperties>
</file>